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both"/>
        <w:rPr>
          <w:rFonts w:eastAsia="黑体"/>
          <w:szCs w:val="32"/>
          <w:lang w:val="en-US"/>
        </w:rPr>
      </w:pPr>
      <w:bookmarkStart w:id="0" w:name="_GoBack"/>
      <w:bookmarkEnd w:id="0"/>
      <w:r>
        <w:rPr>
          <w:rFonts w:hint="eastAsia" w:ascii="Times New Roman" w:hAnsi="Times New Roman" w:eastAsia="黑体" w:cs="黑体"/>
          <w:kern w:val="2"/>
          <w:sz w:val="32"/>
          <w:szCs w:val="32"/>
          <w:lang w:val="en-US" w:eastAsia="zh-CN" w:bidi="ar"/>
        </w:rPr>
        <w:t>附件</w:t>
      </w:r>
    </w:p>
    <w:p>
      <w:pPr>
        <w:keepNext w:val="0"/>
        <w:keepLines w:val="0"/>
        <w:widowControl w:val="0"/>
        <w:suppressLineNumbers w:val="0"/>
        <w:snapToGrid w:val="0"/>
        <w:spacing w:before="0" w:beforeAutospacing="0" w:after="0" w:afterAutospacing="0"/>
        <w:ind w:left="0" w:right="0"/>
        <w:jc w:val="both"/>
        <w:rPr>
          <w:rFonts w:eastAsia="黑体"/>
          <w:szCs w:val="32"/>
          <w:lang w:val="en-US"/>
        </w:rPr>
      </w:pPr>
    </w:p>
    <w:p>
      <w:pPr>
        <w:keepNext w:val="0"/>
        <w:keepLines w:val="0"/>
        <w:widowControl/>
        <w:suppressLineNumbers w:val="0"/>
        <w:shd w:val="clear" w:fill="FFFFFF"/>
        <w:snapToGrid w:val="0"/>
        <w:spacing w:before="0" w:beforeAutospacing="0" w:after="0" w:afterAutospacing="0" w:line="580" w:lineRule="exact"/>
        <w:ind w:left="0" w:right="0"/>
        <w:jc w:val="center"/>
        <w:rPr>
          <w:rFonts w:eastAsia="方正小标宋简体"/>
          <w:spacing w:val="-10"/>
          <w:kern w:val="0"/>
          <w:sz w:val="42"/>
          <w:szCs w:val="42"/>
          <w:shd w:val="clear" w:fill="FFFFFF"/>
          <w:lang w:val="en-US"/>
        </w:rPr>
      </w:pPr>
      <w:r>
        <w:rPr>
          <w:rFonts w:hint="default" w:ascii="Times New Roman" w:hAnsi="Times New Roman" w:eastAsia="方正小标宋简体" w:cs="Times New Roman"/>
          <w:spacing w:val="-10"/>
          <w:kern w:val="0"/>
          <w:sz w:val="42"/>
          <w:szCs w:val="42"/>
          <w:shd w:val="clear" w:fill="FFFFFF"/>
          <w:lang w:val="en-US" w:eastAsia="zh-CN" w:bidi="ar"/>
        </w:rPr>
        <w:t>2022</w:t>
      </w:r>
      <w:r>
        <w:rPr>
          <w:rFonts w:hint="eastAsia" w:ascii="Times New Roman" w:hAnsi="方正小标宋简体" w:eastAsia="方正小标宋简体" w:cs="方正小标宋简体"/>
          <w:spacing w:val="-10"/>
          <w:kern w:val="0"/>
          <w:sz w:val="42"/>
          <w:szCs w:val="42"/>
          <w:shd w:val="clear" w:fill="FFFFFF"/>
          <w:lang w:val="en-US" w:eastAsia="zh-CN" w:bidi="ar"/>
        </w:rPr>
        <w:t>年市政府立法计划和行政执法监督检查计划</w:t>
      </w:r>
    </w:p>
    <w:p>
      <w:pPr>
        <w:keepNext w:val="0"/>
        <w:keepLines w:val="0"/>
        <w:widowControl/>
        <w:suppressLineNumbers w:val="0"/>
        <w:shd w:val="clear" w:fill="FFFFFF"/>
        <w:snapToGrid w:val="0"/>
        <w:spacing w:before="0" w:beforeAutospacing="0" w:after="0" w:afterAutospacing="0" w:line="590" w:lineRule="exact"/>
        <w:ind w:left="0" w:right="0"/>
        <w:jc w:val="center"/>
        <w:rPr>
          <w:rFonts w:eastAsia="楷体_GB2312"/>
          <w:kern w:val="0"/>
          <w:szCs w:val="32"/>
          <w:shd w:val="clear" w:fill="FFFFFF"/>
          <w:lang w:val="en-US"/>
        </w:rPr>
      </w:pPr>
      <w:r>
        <w:rPr>
          <w:rFonts w:hint="eastAsia" w:ascii="Times New Roman" w:hAnsi="Times New Roman" w:eastAsia="黑体" w:cs="黑体"/>
          <w:kern w:val="0"/>
          <w:sz w:val="32"/>
          <w:szCs w:val="32"/>
          <w:shd w:val="clear" w:fill="FFFFFF"/>
          <w:lang w:val="en-US" w:eastAsia="zh-CN" w:bidi="ar"/>
        </w:rPr>
        <w:t>一、</w:t>
      </w:r>
      <w:r>
        <w:rPr>
          <w:rFonts w:hint="default" w:ascii="Times New Roman" w:hAnsi="Times New Roman" w:eastAsia="黑体" w:cs="Times New Roman"/>
          <w:kern w:val="0"/>
          <w:sz w:val="32"/>
          <w:szCs w:val="32"/>
          <w:shd w:val="clear" w:fill="FFFFFF"/>
          <w:lang w:val="en-US" w:eastAsia="zh-CN" w:bidi="ar"/>
        </w:rPr>
        <w:t>2022</w:t>
      </w:r>
      <w:r>
        <w:rPr>
          <w:rFonts w:hint="eastAsia" w:ascii="Times New Roman" w:hAnsi="Times New Roman" w:eastAsia="黑体" w:cs="黑体"/>
          <w:kern w:val="0"/>
          <w:sz w:val="32"/>
          <w:szCs w:val="32"/>
          <w:shd w:val="clear" w:fill="FFFFFF"/>
          <w:lang w:val="en-US" w:eastAsia="zh-CN" w:bidi="ar"/>
        </w:rPr>
        <w:t>年市政府立法计划法规项目</w:t>
      </w:r>
    </w:p>
    <w:tbl>
      <w:tblPr>
        <w:tblStyle w:val="3"/>
        <w:tblW w:w="92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
      <w:tblGrid>
        <w:gridCol w:w="822"/>
        <w:gridCol w:w="705"/>
        <w:gridCol w:w="4777"/>
        <w:gridCol w:w="1912"/>
        <w:gridCol w:w="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46" w:hRule="exact"/>
          <w:tblHeader/>
          <w:jc w:val="center"/>
        </w:trPr>
        <w:tc>
          <w:tcPr>
            <w:tcW w:w="8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分类</w:t>
            </w: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序号</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法规名称</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起草责任单位</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草案报送时间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22" w:hRule="exact"/>
          <w:jc w:val="center"/>
        </w:trPr>
        <w:tc>
          <w:tcPr>
            <w:tcW w:w="82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正</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式</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厦门经济特区公安机关警务辅助人员条例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市公安局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已报送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5"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厦门经济特区河长制条例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市水利局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已报送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0"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3</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厦门经济特区医疗卫生人员职业暴露防护若干规定</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市卫健委</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已报送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7"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4</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厦门经济特区数据条例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市工信局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4</w:t>
            </w:r>
            <w:r>
              <w:rPr>
                <w:rFonts w:hint="eastAsia" w:ascii="Times New Roman" w:hAnsi="Times New Roman" w:eastAsia="仿宋_GB2312" w:cs="仿宋_GB2312"/>
                <w:kern w:val="0"/>
                <w:sz w:val="24"/>
                <w:szCs w:val="22"/>
                <w:bdr w:val="none" w:color="auto" w:sz="0" w:space="0"/>
                <w:lang w:val="en-US" w:eastAsia="zh-CN" w:bidi="ar"/>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5</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厦门经济特区电动自行车管理办法</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市公安局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4</w:t>
            </w:r>
            <w:r>
              <w:rPr>
                <w:rFonts w:hint="eastAsia" w:ascii="Times New Roman" w:hAnsi="Times New Roman" w:eastAsia="仿宋_GB2312" w:cs="仿宋_GB2312"/>
                <w:kern w:val="0"/>
                <w:sz w:val="24"/>
                <w:szCs w:val="22"/>
                <w:bdr w:val="none" w:color="auto" w:sz="0" w:space="0"/>
                <w:lang w:val="en-US" w:eastAsia="zh-CN" w:bidi="ar"/>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9"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6</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厦门经济特区气象灾害防御条例（修改）</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市气象局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6</w:t>
            </w:r>
            <w:r>
              <w:rPr>
                <w:rFonts w:hint="eastAsia" w:ascii="Times New Roman" w:hAnsi="Times New Roman" w:eastAsia="仿宋_GB2312" w:cs="仿宋_GB2312"/>
                <w:kern w:val="0"/>
                <w:sz w:val="24"/>
                <w:szCs w:val="22"/>
                <w:bdr w:val="none" w:color="auto" w:sz="0" w:space="0"/>
                <w:lang w:val="en-US" w:eastAsia="zh-CN" w:bidi="ar"/>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3"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7</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厦门经济特区粮食安全保障规定</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市发改委</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8</w:t>
            </w:r>
            <w:r>
              <w:rPr>
                <w:rFonts w:hint="eastAsia" w:ascii="Times New Roman" w:hAnsi="Times New Roman" w:eastAsia="仿宋_GB2312" w:cs="仿宋_GB2312"/>
                <w:kern w:val="0"/>
                <w:sz w:val="24"/>
                <w:szCs w:val="22"/>
                <w:bdr w:val="none" w:color="auto" w:sz="0" w:space="0"/>
                <w:lang w:val="en-US" w:eastAsia="zh-CN" w:bidi="ar"/>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829"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8</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涉及民法典、外商投资法、行政处罚法、产权保护、</w:t>
            </w:r>
            <w:r>
              <w:rPr>
                <w:rFonts w:hint="default" w:ascii="Times New Roman" w:hAnsi="Times New Roman" w:eastAsia="仿宋_GB2312" w:cs="Times New Roman"/>
                <w:kern w:val="0"/>
                <w:sz w:val="24"/>
                <w:szCs w:val="22"/>
                <w:bdr w:val="none" w:color="auto" w:sz="0" w:space="0"/>
                <w:lang w:val="en-US" w:eastAsia="zh-CN" w:bidi="ar"/>
              </w:rPr>
              <w:t>“</w:t>
            </w:r>
            <w:r>
              <w:rPr>
                <w:rFonts w:hint="eastAsia" w:ascii="Times New Roman" w:hAnsi="Times New Roman" w:eastAsia="仿宋_GB2312" w:cs="仿宋_GB2312"/>
                <w:kern w:val="0"/>
                <w:sz w:val="24"/>
                <w:szCs w:val="22"/>
                <w:bdr w:val="none" w:color="auto" w:sz="0" w:space="0"/>
                <w:lang w:val="en-US" w:eastAsia="zh-CN" w:bidi="ar"/>
              </w:rPr>
              <w:t>放管服</w:t>
            </w:r>
            <w:r>
              <w:rPr>
                <w:rFonts w:hint="default" w:ascii="Times New Roman" w:hAnsi="Times New Roman" w:eastAsia="仿宋_GB2312" w:cs="Times New Roman"/>
                <w:kern w:val="0"/>
                <w:sz w:val="24"/>
                <w:szCs w:val="22"/>
                <w:bdr w:val="none" w:color="auto" w:sz="0" w:space="0"/>
                <w:lang w:val="en-US" w:eastAsia="zh-CN" w:bidi="ar"/>
              </w:rPr>
              <w:t>”</w:t>
            </w:r>
            <w:r>
              <w:rPr>
                <w:rFonts w:hint="eastAsia" w:ascii="Times New Roman" w:hAnsi="Times New Roman" w:eastAsia="仿宋_GB2312" w:cs="仿宋_GB2312"/>
                <w:kern w:val="0"/>
                <w:sz w:val="24"/>
                <w:szCs w:val="22"/>
                <w:bdr w:val="none" w:color="auto" w:sz="0" w:space="0"/>
                <w:lang w:val="en-US" w:eastAsia="zh-CN" w:bidi="ar"/>
              </w:rPr>
              <w:t>改革等法规清理</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市司法局及相关部门</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7"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9</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涉及国家营商环境创新试点改革的法规清理</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市发改委及相关部门</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41" w:hRule="exact"/>
          <w:jc w:val="center"/>
        </w:trPr>
        <w:tc>
          <w:tcPr>
            <w:tcW w:w="82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备</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选</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厦门经济特区消防条例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市消防救援支队</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1"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厦门市海上交通安全条例（修改）</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厦门海事局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5"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3</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厦门经济特区国土空间信息管理若干规定</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市资源规划局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794"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4</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厦门经济特区建设工程施工招标投标管理办法（修改）</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市建设局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42"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5</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厦门经济特区城市更新条例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市资源规划局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2"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6</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厦门经济特区国土空间规划条例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市资源规划局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95"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7</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厦门经济特区高新技术产业园区条例（修改）</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火炬高新区管委会</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702"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8</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厦门经济特区法治生态建设条例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市司法局</w:t>
            </w:r>
          </w:p>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市人大法制委</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24" w:hRule="exact"/>
          <w:jc w:val="center"/>
        </w:trPr>
        <w:tc>
          <w:tcPr>
            <w:tcW w:w="82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调</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研</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厦门经济特区校企合作促进条例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市教育局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7"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厦门经济特区土地管理条例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市资源规划局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25"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3</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厦门经济特区节约用水条例</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市水利局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9"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4</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厦门经济特区物业业主共有资金管理办法</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市建设局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28"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5</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厦门经济特区公共汽电车客运管理若干规定</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市交通局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08"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6</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厦门经济特区大型桥梁隧道管理办法</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市交通局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15"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7</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厦门经济特区企业国有资产监督管理办法</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市国资委</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Ex>
        <w:trPr>
          <w:trHeight w:val="623" w:hRule="exact"/>
          <w:jc w:val="center"/>
        </w:trPr>
        <w:tc>
          <w:tcPr>
            <w:tcW w:w="82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8</w:t>
            </w:r>
          </w:p>
        </w:tc>
        <w:tc>
          <w:tcPr>
            <w:tcW w:w="47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厦门经济特区安全生产若干规定</w:t>
            </w:r>
          </w:p>
        </w:tc>
        <w:tc>
          <w:tcPr>
            <w:tcW w:w="19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市应急局</w:t>
            </w:r>
          </w:p>
        </w:tc>
        <w:tc>
          <w:tcPr>
            <w:tcW w:w="9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18"/>
                <w:szCs w:val="18"/>
                <w:bdr w:val="none" w:color="auto" w:sz="0" w:space="0"/>
                <w:lang w:val="en-US"/>
              </w:rPr>
            </w:pPr>
          </w:p>
        </w:tc>
      </w:tr>
    </w:tbl>
    <w:p>
      <w:pPr>
        <w:keepNext w:val="0"/>
        <w:keepLines w:val="0"/>
        <w:widowControl/>
        <w:suppressLineNumbers w:val="0"/>
        <w:shd w:val="clear" w:fill="FFFFFF"/>
        <w:snapToGrid w:val="0"/>
        <w:spacing w:before="0" w:beforeAutospacing="0" w:after="0" w:afterAutospacing="0" w:line="440" w:lineRule="exact"/>
        <w:ind w:left="0" w:right="0"/>
        <w:jc w:val="center"/>
        <w:rPr>
          <w:rFonts w:eastAsia="黑体"/>
          <w:kern w:val="0"/>
          <w:sz w:val="30"/>
          <w:szCs w:val="30"/>
          <w:shd w:val="clear" w:fill="FFFFFF"/>
          <w:lang w:val="en-US"/>
        </w:rPr>
      </w:pPr>
    </w:p>
    <w:p>
      <w:pPr>
        <w:keepNext w:val="0"/>
        <w:keepLines w:val="0"/>
        <w:widowControl/>
        <w:suppressLineNumbers w:val="0"/>
        <w:shd w:val="clear" w:fill="FFFFFF"/>
        <w:snapToGrid w:val="0"/>
        <w:spacing w:before="0" w:beforeAutospacing="0" w:after="0" w:afterAutospacing="0" w:line="590" w:lineRule="exact"/>
        <w:ind w:left="0" w:right="0"/>
        <w:jc w:val="center"/>
        <w:rPr>
          <w:rFonts w:eastAsia="黑体"/>
          <w:kern w:val="0"/>
          <w:szCs w:val="32"/>
          <w:shd w:val="clear" w:fill="FFFFFF"/>
          <w:lang w:val="en-US"/>
        </w:rPr>
      </w:pPr>
      <w:r>
        <w:rPr>
          <w:rFonts w:hint="eastAsia" w:ascii="Times New Roman" w:hAnsi="Times New Roman" w:eastAsia="黑体" w:cs="黑体"/>
          <w:kern w:val="0"/>
          <w:sz w:val="32"/>
          <w:szCs w:val="32"/>
          <w:shd w:val="clear" w:fill="FFFFFF"/>
          <w:lang w:val="en-US" w:eastAsia="zh-CN" w:bidi="ar"/>
        </w:rPr>
        <w:t>二、</w:t>
      </w:r>
      <w:r>
        <w:rPr>
          <w:rFonts w:hint="default" w:ascii="Times New Roman" w:hAnsi="Times New Roman" w:eastAsia="黑体" w:cs="Times New Roman"/>
          <w:kern w:val="0"/>
          <w:sz w:val="32"/>
          <w:szCs w:val="32"/>
          <w:shd w:val="clear" w:fill="FFFFFF"/>
          <w:lang w:val="en-US" w:eastAsia="zh-CN" w:bidi="ar"/>
        </w:rPr>
        <w:t>2022</w:t>
      </w:r>
      <w:r>
        <w:rPr>
          <w:rFonts w:hint="eastAsia" w:ascii="Times New Roman" w:hAnsi="Times New Roman" w:eastAsia="黑体" w:cs="黑体"/>
          <w:kern w:val="0"/>
          <w:sz w:val="32"/>
          <w:szCs w:val="32"/>
          <w:shd w:val="clear" w:fill="FFFFFF"/>
          <w:lang w:val="en-US" w:eastAsia="zh-CN" w:bidi="ar"/>
        </w:rPr>
        <w:t>年市政府立法计划规章项目</w:t>
      </w:r>
    </w:p>
    <w:tbl>
      <w:tblPr>
        <w:tblStyle w:val="3"/>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793"/>
        <w:gridCol w:w="740"/>
        <w:gridCol w:w="4847"/>
        <w:gridCol w:w="186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714" w:hRule="exact"/>
          <w:tblHeader/>
          <w:jc w:val="center"/>
        </w:trPr>
        <w:tc>
          <w:tcPr>
            <w:tcW w:w="79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分类</w:t>
            </w: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序号</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规章名称</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起草责任单位</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b/>
                <w:kern w:val="0"/>
                <w:sz w:val="24"/>
                <w:szCs w:val="20"/>
                <w:bdr w:val="none" w:color="auto" w:sz="0" w:space="0"/>
                <w:lang w:val="en-US"/>
              </w:rPr>
            </w:pPr>
            <w:r>
              <w:rPr>
                <w:rFonts w:hint="eastAsia" w:ascii="Times New Roman" w:hAnsi="Times New Roman" w:eastAsia="仿宋_GB2312" w:cs="仿宋_GB2312"/>
                <w:b/>
                <w:kern w:val="0"/>
                <w:sz w:val="24"/>
                <w:szCs w:val="20"/>
                <w:bdr w:val="none" w:color="auto" w:sz="0" w:space="0"/>
                <w:lang w:val="en-US" w:eastAsia="zh-CN" w:bidi="ar"/>
              </w:rPr>
              <w:t>草案报送时间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24" w:hRule="exact"/>
          <w:jc w:val="center"/>
        </w:trPr>
        <w:tc>
          <w:tcPr>
            <w:tcW w:w="794"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正</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式</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厦门市捐资兴学奖励办法（修改）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市教育局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6</w:t>
            </w:r>
            <w:r>
              <w:rPr>
                <w:rFonts w:hint="eastAsia" w:ascii="Times New Roman" w:hAnsi="Times New Roman" w:eastAsia="仿宋_GB2312" w:cs="仿宋_GB2312"/>
                <w:kern w:val="0"/>
                <w:sz w:val="24"/>
                <w:szCs w:val="20"/>
                <w:bdr w:val="none" w:color="auto" w:sz="0" w:space="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24"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厦门市水上旅游客运管理办法（修改）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厦门港口局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8</w:t>
            </w:r>
            <w:r>
              <w:rPr>
                <w:rFonts w:hint="eastAsia" w:ascii="Times New Roman" w:hAnsi="Times New Roman" w:eastAsia="仿宋_GB2312" w:cs="仿宋_GB2312"/>
                <w:kern w:val="0"/>
                <w:sz w:val="24"/>
                <w:szCs w:val="20"/>
                <w:bdr w:val="none" w:color="auto" w:sz="0" w:space="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24"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3</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厦门市大型桥梁隧道管理办法（修改）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市交通局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10</w:t>
            </w:r>
            <w:r>
              <w:rPr>
                <w:rFonts w:hint="eastAsia" w:ascii="Times New Roman" w:hAnsi="Times New Roman" w:eastAsia="仿宋_GB2312" w:cs="仿宋_GB2312"/>
                <w:kern w:val="0"/>
                <w:sz w:val="24"/>
                <w:szCs w:val="20"/>
                <w:bdr w:val="none" w:color="auto" w:sz="0" w:space="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103"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4</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6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涉及民法典、外商投资法、行政处罚法、产权保护、</w:t>
            </w:r>
            <w:r>
              <w:rPr>
                <w:rFonts w:hint="default" w:ascii="Times New Roman" w:hAnsi="Times New Roman" w:eastAsia="仿宋_GB2312" w:cs="Times New Roman"/>
                <w:kern w:val="0"/>
                <w:sz w:val="24"/>
                <w:szCs w:val="22"/>
                <w:bdr w:val="none" w:color="auto" w:sz="0" w:space="0"/>
                <w:lang w:val="en-US" w:eastAsia="zh-CN" w:bidi="ar"/>
              </w:rPr>
              <w:t>“</w:t>
            </w:r>
            <w:r>
              <w:rPr>
                <w:rFonts w:hint="eastAsia" w:ascii="Times New Roman" w:hAnsi="Times New Roman" w:eastAsia="仿宋_GB2312" w:cs="仿宋_GB2312"/>
                <w:kern w:val="0"/>
                <w:sz w:val="24"/>
                <w:szCs w:val="22"/>
                <w:bdr w:val="none" w:color="auto" w:sz="0" w:space="0"/>
                <w:lang w:val="en-US" w:eastAsia="zh-CN" w:bidi="ar"/>
              </w:rPr>
              <w:t>放管服</w:t>
            </w:r>
            <w:r>
              <w:rPr>
                <w:rFonts w:hint="default" w:ascii="Times New Roman" w:hAnsi="Times New Roman" w:eastAsia="仿宋_GB2312" w:cs="Times New Roman"/>
                <w:kern w:val="0"/>
                <w:sz w:val="24"/>
                <w:szCs w:val="22"/>
                <w:bdr w:val="none" w:color="auto" w:sz="0" w:space="0"/>
                <w:lang w:val="en-US" w:eastAsia="zh-CN" w:bidi="ar"/>
              </w:rPr>
              <w:t>”</w:t>
            </w:r>
            <w:r>
              <w:rPr>
                <w:rFonts w:hint="eastAsia" w:ascii="Times New Roman" w:hAnsi="Times New Roman" w:eastAsia="仿宋_GB2312" w:cs="仿宋_GB2312"/>
                <w:kern w:val="0"/>
                <w:sz w:val="24"/>
                <w:szCs w:val="22"/>
                <w:bdr w:val="none" w:color="auto" w:sz="0" w:space="0"/>
                <w:lang w:val="en-US" w:eastAsia="zh-CN" w:bidi="ar"/>
              </w:rPr>
              <w:t>改革等规章清理（包括《厦门市建设工程造价管理规定》《厦门市建设工程监理管理办法》《厦门市城镇职工基本医疗保险规定》等）</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市司法局及相关部门</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10</w:t>
            </w:r>
            <w:r>
              <w:rPr>
                <w:rFonts w:hint="eastAsia" w:ascii="Times New Roman" w:hAnsi="Times New Roman" w:eastAsia="仿宋_GB2312" w:cs="仿宋_GB2312"/>
                <w:kern w:val="0"/>
                <w:sz w:val="24"/>
                <w:szCs w:val="20"/>
                <w:bdr w:val="none" w:color="auto" w:sz="0" w:space="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890"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5</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涉及国家营商环境创新试点改革的规章清理</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市发改委及相关部门</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80" w:hRule="exact"/>
          <w:jc w:val="center"/>
        </w:trPr>
        <w:tc>
          <w:tcPr>
            <w:tcW w:w="794"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备</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选</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厦门市房屋安全管理规定（修改）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市住房局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56"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厦门市地名管理规定（修改）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市民政局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047" w:hRule="atLeast"/>
          <w:jc w:val="center"/>
        </w:trPr>
        <w:tc>
          <w:tcPr>
            <w:tcW w:w="79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立法后评估项目</w:t>
            </w: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厦门市环境教育规定</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市生态环境局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31" w:hRule="exact"/>
          <w:jc w:val="center"/>
        </w:trPr>
        <w:tc>
          <w:tcPr>
            <w:tcW w:w="794"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调</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研</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项</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eastAsia" w:ascii="Times New Roman" w:hAnsi="Times New Roman" w:eastAsia="仿宋_GB2312" w:cs="仿宋_GB2312"/>
                <w:kern w:val="0"/>
                <w:sz w:val="24"/>
                <w:szCs w:val="20"/>
                <w:bdr w:val="none" w:color="auto" w:sz="0" w:space="0"/>
                <w:lang w:val="en-US" w:eastAsia="zh-CN" w:bidi="ar"/>
              </w:rPr>
              <w:t>目</w:t>
            </w: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1</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厦门市行政调解规定</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市司法局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86"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2</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厦门市学前教育管理办法</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市教育局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89"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3</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厦门市体育行政处罚委托执法规定</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市体育局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11"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4</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厦门市人民防空管理办法（修改）</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市人防办</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626" w:hRule="exact"/>
          <w:jc w:val="center"/>
        </w:trPr>
        <w:tc>
          <w:tcPr>
            <w:tcW w:w="794"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4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r>
              <w:rPr>
                <w:rFonts w:hint="default" w:ascii="Times New Roman" w:hAnsi="Times New Roman" w:eastAsia="仿宋_GB2312" w:cs="Times New Roman"/>
                <w:kern w:val="0"/>
                <w:sz w:val="24"/>
                <w:szCs w:val="20"/>
                <w:bdr w:val="none" w:color="auto" w:sz="0" w:space="0"/>
                <w:lang w:val="en-US" w:eastAsia="zh-CN" w:bidi="ar"/>
              </w:rPr>
              <w:t>5</w:t>
            </w:r>
          </w:p>
        </w:tc>
        <w:tc>
          <w:tcPr>
            <w:tcW w:w="484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both"/>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厦门珍稀海洋物种国家级自然保护区管理办法</w:t>
            </w:r>
          </w:p>
        </w:tc>
        <w:tc>
          <w:tcPr>
            <w:tcW w:w="18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kern w:val="0"/>
                <w:sz w:val="24"/>
                <w:szCs w:val="22"/>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市资源规划局</w:t>
            </w:r>
          </w:p>
        </w:tc>
        <w:tc>
          <w:tcPr>
            <w:tcW w:w="991"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kern w:val="0"/>
                <w:sz w:val="24"/>
                <w:szCs w:val="20"/>
                <w:bdr w:val="none" w:color="auto" w:sz="0" w:space="0"/>
                <w:lang w:val="en-US"/>
              </w:rPr>
            </w:pPr>
          </w:p>
        </w:tc>
      </w:tr>
    </w:tbl>
    <w:p>
      <w:pPr>
        <w:keepNext w:val="0"/>
        <w:keepLines w:val="0"/>
        <w:widowControl w:val="0"/>
        <w:suppressLineNumbers w:val="0"/>
        <w:snapToGrid w:val="0"/>
        <w:spacing w:before="0" w:beforeAutospacing="0" w:after="0" w:afterAutospacing="0"/>
        <w:ind w:left="0" w:right="0"/>
        <w:jc w:val="both"/>
        <w:rPr>
          <w:rFonts w:eastAsia="方正仿宋_GBK"/>
          <w:lang w:val="en-US"/>
        </w:rPr>
      </w:pPr>
    </w:p>
    <w:p>
      <w:pPr>
        <w:keepNext w:val="0"/>
        <w:keepLines w:val="0"/>
        <w:widowControl/>
        <w:suppressLineNumbers w:val="0"/>
        <w:shd w:val="clear" w:fill="FFFFFF"/>
        <w:snapToGrid w:val="0"/>
        <w:spacing w:before="0" w:beforeAutospacing="0" w:after="0" w:afterAutospacing="0" w:line="590" w:lineRule="exact"/>
        <w:ind w:left="0" w:right="0"/>
        <w:jc w:val="center"/>
        <w:rPr>
          <w:rFonts w:eastAsia="黑体"/>
          <w:kern w:val="0"/>
          <w:szCs w:val="32"/>
          <w:shd w:val="clear" w:fill="FFFFFF"/>
          <w:lang w:val="en-US"/>
        </w:rPr>
      </w:pPr>
      <w:r>
        <w:rPr>
          <w:rFonts w:hint="eastAsia" w:ascii="Times New Roman" w:hAnsi="Times New Roman" w:eastAsia="黑体" w:cs="黑体"/>
          <w:kern w:val="0"/>
          <w:sz w:val="32"/>
          <w:szCs w:val="32"/>
          <w:shd w:val="clear" w:fill="FFFFFF"/>
          <w:lang w:val="en-US" w:eastAsia="zh-CN" w:bidi="ar"/>
        </w:rPr>
        <w:t>三、</w:t>
      </w:r>
      <w:r>
        <w:rPr>
          <w:rFonts w:hint="default" w:ascii="Times New Roman" w:hAnsi="Times New Roman" w:eastAsia="黑体" w:cs="Times New Roman"/>
          <w:kern w:val="0"/>
          <w:sz w:val="32"/>
          <w:szCs w:val="32"/>
          <w:shd w:val="clear" w:fill="FFFFFF"/>
          <w:lang w:val="en-US" w:eastAsia="zh-CN" w:bidi="ar"/>
        </w:rPr>
        <w:t>2022</w:t>
      </w:r>
      <w:r>
        <w:rPr>
          <w:rFonts w:hint="eastAsia" w:ascii="Times New Roman" w:hAnsi="Times New Roman" w:eastAsia="黑体" w:cs="黑体"/>
          <w:kern w:val="0"/>
          <w:sz w:val="32"/>
          <w:szCs w:val="32"/>
          <w:shd w:val="clear" w:fill="FFFFFF"/>
          <w:lang w:val="en-US" w:eastAsia="zh-CN" w:bidi="ar"/>
        </w:rPr>
        <w:t>年市政府行政执法监督检查计划</w:t>
      </w:r>
    </w:p>
    <w:tbl>
      <w:tblPr>
        <w:tblStyle w:val="3"/>
        <w:tblW w:w="951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0"/>
        <w:gridCol w:w="5265"/>
        <w:gridCol w:w="214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eastAsia="黑体"/>
                <w:sz w:val="30"/>
                <w:szCs w:val="30"/>
                <w:bdr w:val="none" w:color="auto" w:sz="0" w:space="0"/>
                <w:lang w:val="en-US"/>
              </w:rPr>
            </w:pPr>
            <w:r>
              <w:rPr>
                <w:rFonts w:hint="eastAsia" w:ascii="Times New Roman" w:hAnsi="Times New Roman" w:eastAsia="黑体" w:cs="黑体"/>
                <w:color w:val="000000"/>
                <w:kern w:val="0"/>
                <w:sz w:val="24"/>
                <w:szCs w:val="22"/>
                <w:bdr w:val="none" w:color="auto" w:sz="0" w:space="0"/>
                <w:lang w:val="en-US" w:eastAsia="zh-CN" w:bidi="ar"/>
              </w:rPr>
              <w:t>序号</w:t>
            </w:r>
          </w:p>
        </w:tc>
        <w:tc>
          <w:tcPr>
            <w:tcW w:w="52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eastAsia="黑体"/>
                <w:color w:val="000000"/>
                <w:kern w:val="0"/>
                <w:sz w:val="24"/>
                <w:szCs w:val="22"/>
                <w:bdr w:val="none" w:color="auto" w:sz="0" w:space="0"/>
                <w:lang w:val="en-US"/>
              </w:rPr>
            </w:pPr>
            <w:r>
              <w:rPr>
                <w:rFonts w:hint="eastAsia" w:ascii="Times New Roman" w:hAnsi="Times New Roman" w:eastAsia="黑体" w:cs="黑体"/>
                <w:color w:val="000000"/>
                <w:kern w:val="0"/>
                <w:sz w:val="24"/>
                <w:szCs w:val="22"/>
                <w:bdr w:val="none" w:color="auto" w:sz="0" w:space="0"/>
                <w:lang w:val="en-US" w:eastAsia="zh-CN" w:bidi="ar"/>
              </w:rPr>
              <w:t>监督检查内容</w:t>
            </w:r>
          </w:p>
        </w:tc>
        <w:tc>
          <w:tcPr>
            <w:tcW w:w="21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eastAsia="黑体"/>
                <w:color w:val="000000"/>
                <w:kern w:val="0"/>
                <w:sz w:val="24"/>
                <w:szCs w:val="22"/>
                <w:bdr w:val="none" w:color="auto" w:sz="0" w:space="0"/>
                <w:lang w:val="en-US"/>
              </w:rPr>
            </w:pPr>
            <w:r>
              <w:rPr>
                <w:rFonts w:hint="eastAsia" w:ascii="Times New Roman" w:hAnsi="Times New Roman" w:eastAsia="黑体" w:cs="黑体"/>
                <w:color w:val="000000"/>
                <w:kern w:val="0"/>
                <w:sz w:val="24"/>
                <w:szCs w:val="22"/>
                <w:bdr w:val="none" w:color="auto" w:sz="0" w:space="0"/>
                <w:lang w:val="en-US" w:eastAsia="zh-CN" w:bidi="ar"/>
              </w:rPr>
              <w:t>监督检查对象</w:t>
            </w:r>
          </w:p>
        </w:tc>
        <w:tc>
          <w:tcPr>
            <w:tcW w:w="12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eastAsia="黑体"/>
                <w:color w:val="000000"/>
                <w:kern w:val="0"/>
                <w:sz w:val="24"/>
                <w:szCs w:val="22"/>
                <w:bdr w:val="none" w:color="auto" w:sz="0" w:space="0"/>
                <w:lang w:val="en-US"/>
              </w:rPr>
            </w:pPr>
            <w:r>
              <w:rPr>
                <w:rFonts w:hint="eastAsia" w:ascii="Times New Roman" w:hAnsi="Times New Roman" w:eastAsia="黑体" w:cs="黑体"/>
                <w:color w:val="000000"/>
                <w:kern w:val="0"/>
                <w:sz w:val="24"/>
                <w:szCs w:val="22"/>
                <w:bdr w:val="none" w:color="auto" w:sz="0" w:space="0"/>
                <w:lang w:val="en-US" w:eastAsia="zh-CN" w:bidi="ar"/>
              </w:rPr>
              <w:t>监督检</w:t>
            </w:r>
          </w:p>
          <w:p>
            <w:pPr>
              <w:keepNext w:val="0"/>
              <w:keepLines w:val="0"/>
              <w:widowControl/>
              <w:suppressLineNumbers w:val="0"/>
              <w:spacing w:before="0" w:beforeAutospacing="0" w:after="0" w:afterAutospacing="0" w:line="440" w:lineRule="exact"/>
              <w:ind w:left="0" w:right="0"/>
              <w:jc w:val="center"/>
              <w:rPr>
                <w:rFonts w:eastAsia="黑体"/>
                <w:color w:val="000000"/>
                <w:kern w:val="0"/>
                <w:sz w:val="24"/>
                <w:szCs w:val="22"/>
                <w:bdr w:val="none" w:color="auto" w:sz="0" w:space="0"/>
                <w:lang w:val="en-US"/>
              </w:rPr>
            </w:pPr>
            <w:r>
              <w:rPr>
                <w:rFonts w:hint="eastAsia" w:ascii="Times New Roman" w:hAnsi="Times New Roman" w:eastAsia="黑体" w:cs="黑体"/>
                <w:color w:val="000000"/>
                <w:kern w:val="0"/>
                <w:sz w:val="24"/>
                <w:szCs w:val="22"/>
                <w:bdr w:val="none" w:color="auto" w:sz="0" w:space="0"/>
                <w:lang w:val="en-US" w:eastAsia="zh-CN" w:bidi="ar"/>
              </w:rPr>
              <w:t>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812" w:hRule="atLeast"/>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color w:val="000000"/>
                <w:kern w:val="0"/>
                <w:sz w:val="24"/>
                <w:szCs w:val="20"/>
                <w:bdr w:val="none" w:color="auto" w:sz="0" w:space="0"/>
                <w:lang w:val="en-US"/>
              </w:rPr>
            </w:pPr>
            <w:r>
              <w:rPr>
                <w:rFonts w:hint="default" w:ascii="Times New Roman" w:hAnsi="Times New Roman" w:eastAsia="仿宋_GB2312" w:cs="Times New Roman"/>
                <w:color w:val="000000"/>
                <w:kern w:val="0"/>
                <w:sz w:val="24"/>
                <w:szCs w:val="20"/>
                <w:bdr w:val="none" w:color="auto" w:sz="0" w:space="0"/>
                <w:lang w:val="en-US" w:eastAsia="zh-CN" w:bidi="ar"/>
              </w:rPr>
              <w:t>1</w:t>
            </w:r>
          </w:p>
        </w:tc>
        <w:tc>
          <w:tcPr>
            <w:tcW w:w="52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both"/>
              <w:rPr>
                <w:color w:val="000000"/>
                <w:kern w:val="0"/>
                <w:sz w:val="24"/>
                <w:szCs w:val="20"/>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《厦门市行政执法责任制规定》（市政府令第</w:t>
            </w:r>
            <w:r>
              <w:rPr>
                <w:rFonts w:hint="default" w:ascii="Times New Roman" w:hAnsi="Times New Roman" w:eastAsia="仿宋_GB2312" w:cs="Times New Roman"/>
                <w:kern w:val="0"/>
                <w:sz w:val="24"/>
                <w:szCs w:val="22"/>
                <w:bdr w:val="none" w:color="auto" w:sz="0" w:space="0"/>
                <w:lang w:val="en-US" w:eastAsia="zh-CN" w:bidi="ar"/>
              </w:rPr>
              <w:t>181</w:t>
            </w:r>
            <w:r>
              <w:rPr>
                <w:rFonts w:hint="eastAsia" w:ascii="Times New Roman" w:hAnsi="Times New Roman" w:eastAsia="仿宋_GB2312" w:cs="仿宋_GB2312"/>
                <w:kern w:val="0"/>
                <w:sz w:val="24"/>
                <w:szCs w:val="22"/>
                <w:bdr w:val="none" w:color="auto" w:sz="0" w:space="0"/>
                <w:lang w:val="en-US" w:eastAsia="zh-CN" w:bidi="ar"/>
              </w:rPr>
              <w:t>号）及其配套市政府行政规范性文件《厦门市人民政府办公厅关于印发厦门市推行包容审慎监管执法若干规定的通知》（厦府办规〔</w:t>
            </w:r>
            <w:r>
              <w:rPr>
                <w:rFonts w:hint="default" w:ascii="Times New Roman" w:hAnsi="Times New Roman" w:eastAsia="仿宋_GB2312" w:cs="Times New Roman"/>
                <w:kern w:val="0"/>
                <w:sz w:val="24"/>
                <w:szCs w:val="22"/>
                <w:bdr w:val="none" w:color="auto" w:sz="0" w:space="0"/>
                <w:lang w:val="en-US" w:eastAsia="zh-CN" w:bidi="ar"/>
              </w:rPr>
              <w:t>2021</w:t>
            </w:r>
            <w:r>
              <w:rPr>
                <w:rFonts w:hint="eastAsia" w:ascii="Times New Roman" w:hAnsi="Times New Roman" w:eastAsia="仿宋_GB2312" w:cs="仿宋_GB2312"/>
                <w:kern w:val="0"/>
                <w:sz w:val="24"/>
                <w:szCs w:val="22"/>
                <w:bdr w:val="none" w:color="auto" w:sz="0" w:space="0"/>
                <w:lang w:val="en-US" w:eastAsia="zh-CN" w:bidi="ar"/>
              </w:rPr>
              <w:t>〕</w:t>
            </w:r>
            <w:r>
              <w:rPr>
                <w:rFonts w:hint="default" w:ascii="Times New Roman" w:hAnsi="Times New Roman" w:eastAsia="仿宋_GB2312" w:cs="Times New Roman"/>
                <w:kern w:val="0"/>
                <w:sz w:val="24"/>
                <w:szCs w:val="22"/>
                <w:bdr w:val="none" w:color="auto" w:sz="0" w:space="0"/>
                <w:lang w:val="en-US" w:eastAsia="zh-CN" w:bidi="ar"/>
              </w:rPr>
              <w:t>11</w:t>
            </w:r>
            <w:r>
              <w:rPr>
                <w:rFonts w:hint="eastAsia" w:ascii="Times New Roman" w:hAnsi="Times New Roman" w:eastAsia="仿宋_GB2312" w:cs="仿宋_GB2312"/>
                <w:kern w:val="0"/>
                <w:sz w:val="24"/>
                <w:szCs w:val="22"/>
                <w:bdr w:val="none" w:color="auto" w:sz="0" w:space="0"/>
                <w:lang w:val="en-US" w:eastAsia="zh-CN" w:bidi="ar"/>
              </w:rPr>
              <w:t>号）贯彻实施情况。</w:t>
            </w:r>
          </w:p>
        </w:tc>
        <w:tc>
          <w:tcPr>
            <w:tcW w:w="21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color w:val="000000"/>
                <w:kern w:val="0"/>
                <w:sz w:val="24"/>
                <w:szCs w:val="20"/>
                <w:bdr w:val="none" w:color="auto" w:sz="0" w:space="0"/>
                <w:lang w:val="en-US"/>
              </w:rPr>
            </w:pPr>
            <w:r>
              <w:rPr>
                <w:rFonts w:hint="eastAsia" w:ascii="Times New Roman" w:hAnsi="Times New Roman" w:eastAsia="仿宋_GB2312" w:cs="仿宋_GB2312"/>
                <w:kern w:val="0"/>
                <w:sz w:val="24"/>
                <w:szCs w:val="22"/>
                <w:bdr w:val="none" w:color="auto" w:sz="0" w:space="0"/>
                <w:lang w:val="en-US" w:eastAsia="zh-CN" w:bidi="ar"/>
              </w:rPr>
              <w:t>各区人民政府，市直各行政执法机关</w:t>
            </w:r>
          </w:p>
        </w:tc>
        <w:tc>
          <w:tcPr>
            <w:tcW w:w="12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kern w:val="0"/>
                <w:sz w:val="24"/>
                <w:szCs w:val="22"/>
                <w:bdr w:val="none" w:color="auto" w:sz="0" w:space="0"/>
                <w:lang w:val="en-US"/>
              </w:rPr>
            </w:pPr>
          </w:p>
          <w:p>
            <w:pPr>
              <w:keepNext w:val="0"/>
              <w:keepLines w:val="0"/>
              <w:widowControl/>
              <w:suppressLineNumbers w:val="0"/>
              <w:spacing w:before="0" w:beforeAutospacing="0" w:after="0" w:afterAutospacing="0" w:line="440" w:lineRule="exact"/>
              <w:ind w:left="0" w:right="0"/>
              <w:jc w:val="center"/>
              <w:rPr>
                <w:color w:val="000000"/>
                <w:spacing w:val="-20"/>
                <w:kern w:val="0"/>
                <w:sz w:val="24"/>
                <w:szCs w:val="24"/>
                <w:bdr w:val="none" w:color="auto" w:sz="0" w:space="0"/>
                <w:lang w:val="en-US"/>
              </w:rPr>
            </w:pPr>
            <w:r>
              <w:rPr>
                <w:rFonts w:hint="default" w:ascii="Times New Roman" w:hAnsi="Times New Roman" w:eastAsia="仿宋_GB2312" w:cs="Times New Roman"/>
                <w:kern w:val="0"/>
                <w:sz w:val="24"/>
                <w:szCs w:val="22"/>
                <w:bdr w:val="none" w:color="auto" w:sz="0" w:space="0"/>
                <w:lang w:val="en-US" w:eastAsia="zh-CN" w:bidi="ar"/>
              </w:rPr>
              <w:t>9</w:t>
            </w:r>
            <w:r>
              <w:rPr>
                <w:rFonts w:hint="eastAsia" w:ascii="Times New Roman" w:hAnsi="Times New Roman" w:eastAsia="仿宋_GB2312" w:cs="仿宋_GB2312"/>
                <w:kern w:val="0"/>
                <w:sz w:val="24"/>
                <w:szCs w:val="22"/>
                <w:bdr w:val="none" w:color="auto" w:sz="0" w:space="0"/>
                <w:lang w:val="en-US" w:eastAsia="zh-CN" w:bidi="ar"/>
              </w:rPr>
              <w:t>月</w:t>
            </w:r>
            <w:r>
              <w:rPr>
                <w:rFonts w:hint="default" w:ascii="Times New Roman" w:hAnsi="Times New Roman" w:eastAsia="仿宋_GB2312" w:cs="Times New Roman"/>
                <w:kern w:val="0"/>
                <w:sz w:val="24"/>
                <w:szCs w:val="22"/>
                <w:bdr w:val="none" w:color="auto" w:sz="0" w:space="0"/>
                <w:lang w:val="en-US" w:eastAsia="zh-CN" w:bidi="ar"/>
              </w:rPr>
              <w:t>-12</w:t>
            </w:r>
            <w:r>
              <w:rPr>
                <w:rFonts w:hint="eastAsia" w:ascii="Times New Roman" w:hAnsi="Times New Roman" w:eastAsia="仿宋_GB2312" w:cs="仿宋_GB2312"/>
                <w:kern w:val="0"/>
                <w:sz w:val="24"/>
                <w:szCs w:val="22"/>
                <w:bdr w:val="none" w:color="auto" w:sz="0" w:space="0"/>
                <w:lang w:val="en-US" w:eastAsia="zh-CN" w:bidi="ar"/>
              </w:rPr>
              <w:t>月</w:t>
            </w:r>
          </w:p>
        </w:tc>
      </w:tr>
    </w:tbl>
    <w:p>
      <w:pPr>
        <w:keepNext w:val="0"/>
        <w:keepLines w:val="0"/>
        <w:widowControl w:val="0"/>
        <w:suppressLineNumbers w:val="0"/>
        <w:spacing w:before="0" w:beforeAutospacing="0" w:after="0" w:afterAutospacing="0" w:line="590" w:lineRule="exact"/>
        <w:ind w:left="0" w:right="0" w:firstLine="404" w:firstLineChars="200"/>
        <w:jc w:val="both"/>
        <w:rPr>
          <w:rFonts w:eastAsia="方正仿宋_GBK"/>
          <w:lang w:val="en-US"/>
        </w:rPr>
      </w:pPr>
    </w:p>
    <w:p/>
    <w:sectPr>
      <w:pgSz w:w="11906" w:h="16838"/>
      <w:pgMar w:top="1758" w:right="1644" w:bottom="1474" w:left="1531" w:header="851" w:footer="1758" w:gutter="0"/>
      <w:paperSrc/>
      <w:cols w:space="425" w:num="1"/>
      <w:docGrid w:type="linesAndChars" w:linePitch="61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方正小标宋简体">
    <w:panose1 w:val="03000509000000000000"/>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1D1F"/>
    <w:rsid w:val="00873B7B"/>
    <w:rsid w:val="00CE4F79"/>
    <w:rsid w:val="01EA14D9"/>
    <w:rsid w:val="03280B4F"/>
    <w:rsid w:val="03743FFF"/>
    <w:rsid w:val="03C35EEA"/>
    <w:rsid w:val="04294944"/>
    <w:rsid w:val="04423CF3"/>
    <w:rsid w:val="04DD29BC"/>
    <w:rsid w:val="055B383C"/>
    <w:rsid w:val="05943C6C"/>
    <w:rsid w:val="05C96FAD"/>
    <w:rsid w:val="064A7C8B"/>
    <w:rsid w:val="09984680"/>
    <w:rsid w:val="09D10E95"/>
    <w:rsid w:val="09EF510A"/>
    <w:rsid w:val="0A794CF9"/>
    <w:rsid w:val="0B8B06EB"/>
    <w:rsid w:val="0BA44EC3"/>
    <w:rsid w:val="0C7A20C9"/>
    <w:rsid w:val="0D1B67D3"/>
    <w:rsid w:val="0D4D7D4F"/>
    <w:rsid w:val="0E8401A6"/>
    <w:rsid w:val="0F13299A"/>
    <w:rsid w:val="10FE3A7C"/>
    <w:rsid w:val="11477544"/>
    <w:rsid w:val="119C6706"/>
    <w:rsid w:val="138F53F1"/>
    <w:rsid w:val="147861E0"/>
    <w:rsid w:val="15BA6DD3"/>
    <w:rsid w:val="164F6599"/>
    <w:rsid w:val="18320F94"/>
    <w:rsid w:val="19EF7B67"/>
    <w:rsid w:val="1A2D22A8"/>
    <w:rsid w:val="1DEB2670"/>
    <w:rsid w:val="1EFB1F3A"/>
    <w:rsid w:val="20621025"/>
    <w:rsid w:val="20E04000"/>
    <w:rsid w:val="21F11AB4"/>
    <w:rsid w:val="226265CC"/>
    <w:rsid w:val="23734035"/>
    <w:rsid w:val="23A60E41"/>
    <w:rsid w:val="24FC4C2F"/>
    <w:rsid w:val="25EA4CD7"/>
    <w:rsid w:val="27E76DD9"/>
    <w:rsid w:val="28702EB0"/>
    <w:rsid w:val="2C22374A"/>
    <w:rsid w:val="2D422FB5"/>
    <w:rsid w:val="2EA3604E"/>
    <w:rsid w:val="2F4159B7"/>
    <w:rsid w:val="31742359"/>
    <w:rsid w:val="31DE1297"/>
    <w:rsid w:val="32A135A9"/>
    <w:rsid w:val="32FE4E22"/>
    <w:rsid w:val="33205919"/>
    <w:rsid w:val="33571D1F"/>
    <w:rsid w:val="346517F2"/>
    <w:rsid w:val="378F1F68"/>
    <w:rsid w:val="389C1892"/>
    <w:rsid w:val="38FF47DB"/>
    <w:rsid w:val="39110B6E"/>
    <w:rsid w:val="39681398"/>
    <w:rsid w:val="3B3509F9"/>
    <w:rsid w:val="3B6E4694"/>
    <w:rsid w:val="3C246CDD"/>
    <w:rsid w:val="3C7E32E7"/>
    <w:rsid w:val="3CEF709B"/>
    <w:rsid w:val="3F630DD9"/>
    <w:rsid w:val="3F852306"/>
    <w:rsid w:val="3FD11806"/>
    <w:rsid w:val="410E27B7"/>
    <w:rsid w:val="414F50EF"/>
    <w:rsid w:val="45CC4CF4"/>
    <w:rsid w:val="460A5AAC"/>
    <w:rsid w:val="462723B3"/>
    <w:rsid w:val="47637944"/>
    <w:rsid w:val="49976063"/>
    <w:rsid w:val="4B3A52FC"/>
    <w:rsid w:val="4D017C79"/>
    <w:rsid w:val="4EBC524D"/>
    <w:rsid w:val="4F9655B2"/>
    <w:rsid w:val="4FC87C7D"/>
    <w:rsid w:val="4FF52AA1"/>
    <w:rsid w:val="508D3EA4"/>
    <w:rsid w:val="51756958"/>
    <w:rsid w:val="51BB2EF9"/>
    <w:rsid w:val="521F248F"/>
    <w:rsid w:val="52423512"/>
    <w:rsid w:val="527A7DA6"/>
    <w:rsid w:val="52CB1F7B"/>
    <w:rsid w:val="5361125B"/>
    <w:rsid w:val="53CF1F9E"/>
    <w:rsid w:val="53FB7AF6"/>
    <w:rsid w:val="54041BC7"/>
    <w:rsid w:val="554151A8"/>
    <w:rsid w:val="55515B32"/>
    <w:rsid w:val="56AF1467"/>
    <w:rsid w:val="584A63D8"/>
    <w:rsid w:val="59F2620A"/>
    <w:rsid w:val="5A3F01C0"/>
    <w:rsid w:val="5A9A2303"/>
    <w:rsid w:val="5AF75EF8"/>
    <w:rsid w:val="5D8F7D17"/>
    <w:rsid w:val="5E3201B8"/>
    <w:rsid w:val="5F256C35"/>
    <w:rsid w:val="636C11F9"/>
    <w:rsid w:val="65EC35BC"/>
    <w:rsid w:val="668938EC"/>
    <w:rsid w:val="68607963"/>
    <w:rsid w:val="69DF7D1B"/>
    <w:rsid w:val="69F53A6F"/>
    <w:rsid w:val="6B2F4EE3"/>
    <w:rsid w:val="6D5E0AB9"/>
    <w:rsid w:val="6D6C0629"/>
    <w:rsid w:val="6E1137CD"/>
    <w:rsid w:val="6E5A127C"/>
    <w:rsid w:val="6F2A4015"/>
    <w:rsid w:val="708125A8"/>
    <w:rsid w:val="708B24C1"/>
    <w:rsid w:val="72534E2F"/>
    <w:rsid w:val="74191166"/>
    <w:rsid w:val="7451637F"/>
    <w:rsid w:val="74890A80"/>
    <w:rsid w:val="75485299"/>
    <w:rsid w:val="763A22EE"/>
    <w:rsid w:val="76AF1151"/>
    <w:rsid w:val="76CD2937"/>
    <w:rsid w:val="771317F9"/>
    <w:rsid w:val="77A2117A"/>
    <w:rsid w:val="785C4E1E"/>
    <w:rsid w:val="78B9696B"/>
    <w:rsid w:val="7AF3411F"/>
    <w:rsid w:val="7D445B72"/>
    <w:rsid w:val="7DE40508"/>
    <w:rsid w:val="7E067F72"/>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rFonts w:hint="eastAsia" w:ascii="仿宋_GB2312" w:eastAsia="仿宋_GB2312" w:cs="仿宋_GB2312"/>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2022-04-21T00:57:00Z</dcterms:created>
  <dc:creator>Administrator</dc:creator>
  <cp:lastModifiedBy>Administrator</cp:lastModifiedBy>
  <dcterms:modified xsi:type="dcterms:W3CDTF">2022-04-21T00:59:49Z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