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ascii="宋体" w:hAnsi="宋体"/>
          <w:b/>
          <w:sz w:val="44"/>
          <w:szCs w:val="44"/>
        </w:rPr>
      </w:pPr>
      <w:r>
        <w:rPr>
          <w:rFonts w:ascii="宋体" w:hAnsi="宋体" w:hint="eastAsia"/>
          <w:b/>
          <w:sz w:val="44"/>
          <w:szCs w:val="44"/>
        </w:rPr>
        <w:t>厦门市处置铁路行车事故应急预案</w:t>
      </w:r>
    </w:p>
    <w:p w:rsidR="008C1C0C" w:rsidRDefault="008C1C0C" w:rsidP="008C1C0C">
      <w:pPr>
        <w:spacing w:line="600" w:lineRule="exact"/>
        <w:jc w:val="center"/>
        <w:rPr>
          <w:rFonts w:eastAsia="仿宋_GB2312" w:hint="eastAsia"/>
          <w:b/>
          <w:sz w:val="32"/>
          <w:szCs w:val="32"/>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r>
        <w:rPr>
          <w:rFonts w:eastAsia="仿宋_GB2312" w:hint="eastAsia"/>
          <w:b/>
          <w:sz w:val="30"/>
          <w:szCs w:val="30"/>
        </w:rPr>
        <w:t>（二</w:t>
      </w:r>
      <w:r>
        <w:rPr>
          <w:rFonts w:eastAsia="仿宋_GB2312"/>
          <w:b/>
          <w:sz w:val="30"/>
          <w:szCs w:val="30"/>
        </w:rPr>
        <w:t>0</w:t>
      </w:r>
      <w:r>
        <w:rPr>
          <w:rFonts w:eastAsia="仿宋_GB2312" w:hint="eastAsia"/>
          <w:b/>
          <w:sz w:val="30"/>
          <w:szCs w:val="30"/>
        </w:rPr>
        <w:t>二一年五月）</w:t>
      </w:r>
    </w:p>
    <w:p w:rsidR="008C1C0C" w:rsidRDefault="008C1C0C" w:rsidP="008C1C0C">
      <w:pPr>
        <w:spacing w:line="600" w:lineRule="exact"/>
        <w:jc w:val="center"/>
        <w:rPr>
          <w:rFonts w:ascii="黑体" w:eastAsia="黑体"/>
          <w:sz w:val="30"/>
          <w:szCs w:val="30"/>
        </w:rPr>
      </w:pPr>
      <w:r>
        <w:rPr>
          <w:rFonts w:eastAsia="仿宋_GB2312"/>
          <w:b/>
          <w:sz w:val="30"/>
          <w:szCs w:val="30"/>
        </w:rPr>
        <w:br w:type="page"/>
      </w:r>
      <w:r>
        <w:rPr>
          <w:rFonts w:ascii="黑体" w:eastAsia="黑体" w:hint="eastAsia"/>
          <w:sz w:val="30"/>
          <w:szCs w:val="30"/>
        </w:rPr>
        <w:lastRenderedPageBreak/>
        <w:t>厦门市处置铁路行车事故应急预案</w:t>
      </w:r>
    </w:p>
    <w:p w:rsidR="008C1C0C" w:rsidRDefault="008C1C0C" w:rsidP="008C1C0C">
      <w:pPr>
        <w:spacing w:line="600" w:lineRule="exact"/>
        <w:jc w:val="center"/>
        <w:rPr>
          <w:rFonts w:ascii="黑体" w:eastAsia="黑体" w:hint="eastAsia"/>
          <w:sz w:val="30"/>
          <w:szCs w:val="30"/>
        </w:rPr>
      </w:pPr>
      <w:r>
        <w:rPr>
          <w:rFonts w:ascii="黑体" w:eastAsia="黑体" w:hint="eastAsia"/>
          <w:sz w:val="30"/>
          <w:szCs w:val="30"/>
        </w:rPr>
        <w:t>目录</w:t>
      </w:r>
    </w:p>
    <w:p w:rsidR="008C1C0C" w:rsidRDefault="008C1C0C" w:rsidP="008C1C0C">
      <w:pPr>
        <w:spacing w:line="600" w:lineRule="exact"/>
        <w:ind w:firstLineChars="200" w:firstLine="602"/>
        <w:rPr>
          <w:rFonts w:eastAsia="仿宋_GB2312" w:hint="eastAsia"/>
          <w:b/>
          <w:sz w:val="30"/>
          <w:szCs w:val="30"/>
        </w:rPr>
      </w:pPr>
      <w:r>
        <w:rPr>
          <w:rFonts w:eastAsia="仿宋_GB2312"/>
          <w:b/>
          <w:sz w:val="30"/>
          <w:szCs w:val="30"/>
        </w:rPr>
        <w:t>1.</w:t>
      </w:r>
      <w:r>
        <w:rPr>
          <w:rFonts w:eastAsia="仿宋_GB2312" w:hint="eastAsia"/>
          <w:b/>
          <w:sz w:val="30"/>
          <w:szCs w:val="30"/>
        </w:rPr>
        <w:t>总则</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1.1</w:t>
      </w:r>
      <w:r>
        <w:rPr>
          <w:rFonts w:eastAsia="仿宋_GB2312" w:hint="eastAsia"/>
          <w:b/>
          <w:sz w:val="30"/>
          <w:szCs w:val="30"/>
        </w:rPr>
        <w:t>编制目的</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1.2</w:t>
      </w:r>
      <w:r>
        <w:rPr>
          <w:rFonts w:eastAsia="仿宋_GB2312" w:hint="eastAsia"/>
          <w:b/>
          <w:sz w:val="30"/>
          <w:szCs w:val="30"/>
        </w:rPr>
        <w:t>编制依据</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1.3</w:t>
      </w:r>
      <w:r>
        <w:rPr>
          <w:rFonts w:eastAsia="仿宋_GB2312" w:hint="eastAsia"/>
          <w:b/>
          <w:sz w:val="30"/>
          <w:szCs w:val="30"/>
        </w:rPr>
        <w:t>适用范围</w:t>
      </w:r>
    </w:p>
    <w:p w:rsidR="008C1C0C" w:rsidRDefault="008C1C0C" w:rsidP="008C1C0C">
      <w:pPr>
        <w:spacing w:line="600" w:lineRule="exact"/>
        <w:ind w:firstLineChars="198" w:firstLine="596"/>
        <w:rPr>
          <w:rFonts w:eastAsia="仿宋_GB2312"/>
          <w:b/>
          <w:sz w:val="30"/>
          <w:szCs w:val="30"/>
        </w:rPr>
      </w:pPr>
      <w:r>
        <w:rPr>
          <w:rFonts w:eastAsia="仿宋_GB2312"/>
          <w:b/>
          <w:sz w:val="30"/>
          <w:szCs w:val="30"/>
        </w:rPr>
        <w:t>1.4</w:t>
      </w:r>
      <w:r>
        <w:rPr>
          <w:rFonts w:eastAsia="仿宋_GB2312" w:hint="eastAsia"/>
          <w:b/>
          <w:sz w:val="30"/>
          <w:szCs w:val="30"/>
        </w:rPr>
        <w:t>工作原则</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2.</w:t>
      </w:r>
      <w:r>
        <w:rPr>
          <w:rFonts w:eastAsia="仿宋_GB2312" w:hint="eastAsia"/>
          <w:b/>
          <w:sz w:val="30"/>
          <w:szCs w:val="30"/>
        </w:rPr>
        <w:t>组织指挥体系及职责</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2.1</w:t>
      </w:r>
      <w:r>
        <w:rPr>
          <w:rFonts w:eastAsia="仿宋_GB2312" w:hint="eastAsia"/>
          <w:b/>
          <w:sz w:val="30"/>
          <w:szCs w:val="30"/>
        </w:rPr>
        <w:t>应急预案体系</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2.2</w:t>
      </w:r>
      <w:r>
        <w:rPr>
          <w:rFonts w:eastAsia="仿宋_GB2312" w:hint="eastAsia"/>
          <w:b/>
          <w:sz w:val="30"/>
          <w:szCs w:val="30"/>
        </w:rPr>
        <w:t>市应急救援工作机构与职责</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3.</w:t>
      </w:r>
      <w:r>
        <w:rPr>
          <w:rFonts w:eastAsia="仿宋_GB2312" w:hint="eastAsia"/>
          <w:b/>
          <w:sz w:val="30"/>
          <w:szCs w:val="30"/>
        </w:rPr>
        <w:t>预防预警</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3.1</w:t>
      </w:r>
      <w:r>
        <w:rPr>
          <w:rFonts w:eastAsia="仿宋_GB2312" w:hint="eastAsia"/>
          <w:b/>
          <w:sz w:val="30"/>
          <w:szCs w:val="30"/>
        </w:rPr>
        <w:t>行车事故信息报告与管理</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3.2</w:t>
      </w:r>
      <w:r>
        <w:rPr>
          <w:rFonts w:eastAsia="仿宋_GB2312" w:hint="eastAsia"/>
          <w:b/>
          <w:sz w:val="30"/>
          <w:szCs w:val="30"/>
        </w:rPr>
        <w:t>行车事故预防预警系统</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w:t>
      </w:r>
      <w:r>
        <w:rPr>
          <w:rFonts w:eastAsia="仿宋_GB2312" w:hint="eastAsia"/>
          <w:b/>
          <w:sz w:val="30"/>
          <w:szCs w:val="30"/>
        </w:rPr>
        <w:t>应急响应</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4.1</w:t>
      </w:r>
      <w:r>
        <w:rPr>
          <w:rFonts w:eastAsia="仿宋_GB2312" w:hint="eastAsia"/>
          <w:b/>
          <w:sz w:val="30"/>
          <w:szCs w:val="30"/>
        </w:rPr>
        <w:t>分级响应</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4.2</w:t>
      </w:r>
      <w:r>
        <w:rPr>
          <w:rFonts w:eastAsia="仿宋_GB2312" w:hint="eastAsia"/>
          <w:b/>
          <w:sz w:val="30"/>
          <w:szCs w:val="30"/>
        </w:rPr>
        <w:t>信息共享和处理</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4.3</w:t>
      </w:r>
      <w:r>
        <w:rPr>
          <w:rFonts w:eastAsia="仿宋_GB2312" w:hint="eastAsia"/>
          <w:b/>
          <w:sz w:val="30"/>
          <w:szCs w:val="30"/>
        </w:rPr>
        <w:t>通信</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4.4</w:t>
      </w:r>
      <w:r>
        <w:rPr>
          <w:rFonts w:eastAsia="仿宋_GB2312" w:hint="eastAsia"/>
          <w:b/>
          <w:sz w:val="30"/>
          <w:szCs w:val="30"/>
        </w:rPr>
        <w:t>指挥和协调</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4.5</w:t>
      </w:r>
      <w:r>
        <w:rPr>
          <w:rFonts w:eastAsia="仿宋_GB2312" w:hint="eastAsia"/>
          <w:b/>
          <w:sz w:val="30"/>
          <w:szCs w:val="30"/>
        </w:rPr>
        <w:t>紧急处置</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4.6</w:t>
      </w:r>
      <w:r>
        <w:rPr>
          <w:rFonts w:eastAsia="仿宋_GB2312" w:hint="eastAsia"/>
          <w:b/>
          <w:sz w:val="30"/>
          <w:szCs w:val="30"/>
        </w:rPr>
        <w:t>救护和医疗</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4.7</w:t>
      </w:r>
      <w:r>
        <w:rPr>
          <w:rFonts w:eastAsia="仿宋_GB2312" w:hint="eastAsia"/>
          <w:b/>
          <w:sz w:val="30"/>
          <w:szCs w:val="30"/>
        </w:rPr>
        <w:t>应急人员的防护</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4.8</w:t>
      </w:r>
      <w:r>
        <w:rPr>
          <w:rFonts w:eastAsia="仿宋_GB2312" w:hint="eastAsia"/>
          <w:b/>
          <w:sz w:val="30"/>
          <w:szCs w:val="30"/>
        </w:rPr>
        <w:t>群众的安全防护</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4.9</w:t>
      </w:r>
      <w:r>
        <w:rPr>
          <w:rFonts w:eastAsia="仿宋_GB2312" w:hint="eastAsia"/>
          <w:b/>
          <w:sz w:val="30"/>
          <w:szCs w:val="30"/>
        </w:rPr>
        <w:t>社会力量的动员与参与</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lastRenderedPageBreak/>
        <w:t>4.10</w:t>
      </w:r>
      <w:r>
        <w:rPr>
          <w:rFonts w:eastAsia="仿宋_GB2312" w:hint="eastAsia"/>
          <w:b/>
          <w:sz w:val="30"/>
          <w:szCs w:val="30"/>
        </w:rPr>
        <w:t>突发事件的调查处理及损失评估</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4.11</w:t>
      </w:r>
      <w:r>
        <w:rPr>
          <w:rFonts w:eastAsia="仿宋_GB2312" w:hint="eastAsia"/>
          <w:b/>
          <w:sz w:val="30"/>
          <w:szCs w:val="30"/>
        </w:rPr>
        <w:t>信息发布</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4.12</w:t>
      </w:r>
      <w:r>
        <w:rPr>
          <w:rFonts w:eastAsia="仿宋_GB2312" w:hint="eastAsia"/>
          <w:b/>
          <w:sz w:val="30"/>
          <w:szCs w:val="30"/>
        </w:rPr>
        <w:t>应急结束</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5.</w:t>
      </w:r>
      <w:r>
        <w:rPr>
          <w:rFonts w:eastAsia="仿宋_GB2312" w:hint="eastAsia"/>
          <w:b/>
          <w:sz w:val="30"/>
          <w:szCs w:val="30"/>
        </w:rPr>
        <w:t>后期处置</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5.1</w:t>
      </w:r>
      <w:r>
        <w:rPr>
          <w:rFonts w:eastAsia="仿宋_GB2312" w:hint="eastAsia"/>
          <w:b/>
          <w:sz w:val="30"/>
          <w:szCs w:val="30"/>
        </w:rPr>
        <w:t>善后处理</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5.2</w:t>
      </w:r>
      <w:r>
        <w:rPr>
          <w:rFonts w:eastAsia="仿宋_GB2312" w:hint="eastAsia"/>
          <w:b/>
          <w:sz w:val="30"/>
          <w:szCs w:val="30"/>
        </w:rPr>
        <w:t>保价保险</w:t>
      </w:r>
    </w:p>
    <w:p w:rsidR="008C1C0C" w:rsidRDefault="008C1C0C" w:rsidP="008C1C0C">
      <w:pPr>
        <w:spacing w:line="600" w:lineRule="exact"/>
        <w:ind w:firstLineChars="198" w:firstLine="596"/>
        <w:rPr>
          <w:rFonts w:eastAsia="仿宋_GB2312"/>
          <w:b/>
          <w:sz w:val="30"/>
          <w:szCs w:val="30"/>
        </w:rPr>
      </w:pPr>
      <w:r>
        <w:rPr>
          <w:rFonts w:eastAsia="仿宋_GB2312"/>
          <w:b/>
          <w:sz w:val="30"/>
          <w:szCs w:val="30"/>
        </w:rPr>
        <w:t>5.3</w:t>
      </w:r>
      <w:r>
        <w:rPr>
          <w:rFonts w:eastAsia="仿宋_GB2312" w:hint="eastAsia"/>
          <w:b/>
          <w:sz w:val="30"/>
          <w:szCs w:val="30"/>
        </w:rPr>
        <w:t>铁路行车事故应急经验教训总结及改进建议</w:t>
      </w:r>
    </w:p>
    <w:p w:rsidR="008C1C0C" w:rsidRDefault="008C1C0C" w:rsidP="008C1C0C">
      <w:pPr>
        <w:spacing w:line="600" w:lineRule="exact"/>
        <w:ind w:firstLineChars="198" w:firstLine="596"/>
        <w:rPr>
          <w:rFonts w:eastAsia="仿宋_GB2312"/>
          <w:b/>
          <w:sz w:val="30"/>
          <w:szCs w:val="30"/>
        </w:rPr>
      </w:pPr>
      <w:r>
        <w:rPr>
          <w:rFonts w:eastAsia="仿宋_GB2312"/>
          <w:b/>
          <w:sz w:val="30"/>
          <w:szCs w:val="30"/>
        </w:rPr>
        <w:t>6.</w:t>
      </w:r>
      <w:r>
        <w:rPr>
          <w:rFonts w:eastAsia="仿宋_GB2312" w:hint="eastAsia"/>
          <w:b/>
          <w:sz w:val="30"/>
          <w:szCs w:val="30"/>
        </w:rPr>
        <w:t>保障措施</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6.1</w:t>
      </w:r>
      <w:r>
        <w:rPr>
          <w:rFonts w:eastAsia="仿宋_GB2312" w:hint="eastAsia"/>
          <w:b/>
          <w:sz w:val="30"/>
          <w:szCs w:val="30"/>
        </w:rPr>
        <w:t>通信保障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6.2</w:t>
      </w:r>
      <w:r>
        <w:rPr>
          <w:rFonts w:eastAsia="仿宋_GB2312" w:hint="eastAsia"/>
          <w:b/>
          <w:sz w:val="30"/>
          <w:szCs w:val="30"/>
        </w:rPr>
        <w:t>救援装备和应急队伍保障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6.3</w:t>
      </w:r>
      <w:r>
        <w:rPr>
          <w:rFonts w:eastAsia="仿宋_GB2312" w:hint="eastAsia"/>
          <w:b/>
          <w:sz w:val="30"/>
          <w:szCs w:val="30"/>
        </w:rPr>
        <w:t>交通运输保障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6.4</w:t>
      </w:r>
      <w:r>
        <w:rPr>
          <w:rFonts w:eastAsia="仿宋_GB2312" w:hint="eastAsia"/>
          <w:b/>
          <w:sz w:val="30"/>
          <w:szCs w:val="30"/>
        </w:rPr>
        <w:t>医疗卫生保障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6.5</w:t>
      </w:r>
      <w:r>
        <w:rPr>
          <w:rFonts w:eastAsia="仿宋_GB2312" w:hint="eastAsia"/>
          <w:b/>
          <w:sz w:val="30"/>
          <w:szCs w:val="30"/>
        </w:rPr>
        <w:t>治安保障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6.6</w:t>
      </w:r>
      <w:r>
        <w:rPr>
          <w:rFonts w:eastAsia="仿宋_GB2312" w:hint="eastAsia"/>
          <w:b/>
          <w:sz w:val="30"/>
          <w:szCs w:val="30"/>
        </w:rPr>
        <w:t>物资保障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6.7</w:t>
      </w:r>
      <w:r>
        <w:rPr>
          <w:rFonts w:eastAsia="仿宋_GB2312" w:hint="eastAsia"/>
          <w:b/>
          <w:sz w:val="30"/>
          <w:szCs w:val="30"/>
        </w:rPr>
        <w:t>资金保障</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7.</w:t>
      </w:r>
      <w:r>
        <w:rPr>
          <w:rFonts w:eastAsia="仿宋_GB2312" w:hint="eastAsia"/>
          <w:b/>
          <w:sz w:val="30"/>
          <w:szCs w:val="30"/>
        </w:rPr>
        <w:t>宣传、培训和演习</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7.1</w:t>
      </w:r>
      <w:r>
        <w:rPr>
          <w:rFonts w:eastAsia="仿宋_GB2312" w:hint="eastAsia"/>
          <w:b/>
          <w:sz w:val="30"/>
          <w:szCs w:val="30"/>
        </w:rPr>
        <w:t>宣传教育</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7.2</w:t>
      </w:r>
      <w:r>
        <w:rPr>
          <w:rFonts w:eastAsia="仿宋_GB2312" w:hint="eastAsia"/>
          <w:b/>
          <w:sz w:val="30"/>
          <w:szCs w:val="30"/>
        </w:rPr>
        <w:t>培训</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7.3</w:t>
      </w:r>
      <w:r>
        <w:rPr>
          <w:rFonts w:eastAsia="仿宋_GB2312" w:hint="eastAsia"/>
          <w:b/>
          <w:sz w:val="30"/>
          <w:szCs w:val="30"/>
        </w:rPr>
        <w:t>演练</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8.</w:t>
      </w:r>
      <w:r>
        <w:rPr>
          <w:rFonts w:eastAsia="仿宋_GB2312" w:hint="eastAsia"/>
          <w:b/>
          <w:sz w:val="30"/>
          <w:szCs w:val="30"/>
        </w:rPr>
        <w:t>附则</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8.1</w:t>
      </w:r>
      <w:r>
        <w:rPr>
          <w:rFonts w:eastAsia="仿宋_GB2312" w:hint="eastAsia"/>
          <w:b/>
          <w:sz w:val="30"/>
          <w:szCs w:val="30"/>
        </w:rPr>
        <w:t>名词术语的定义与说明</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8.2</w:t>
      </w:r>
      <w:r>
        <w:rPr>
          <w:rFonts w:eastAsia="仿宋_GB2312" w:hint="eastAsia"/>
          <w:b/>
          <w:sz w:val="30"/>
          <w:szCs w:val="30"/>
        </w:rPr>
        <w:t>预案管理与更新</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8.3</w:t>
      </w:r>
      <w:r>
        <w:rPr>
          <w:rFonts w:eastAsia="仿宋_GB2312" w:hint="eastAsia"/>
          <w:b/>
          <w:sz w:val="30"/>
          <w:szCs w:val="30"/>
        </w:rPr>
        <w:t>奖励与责任追究</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lastRenderedPageBreak/>
        <w:t>8.4</w:t>
      </w:r>
      <w:r>
        <w:rPr>
          <w:rFonts w:eastAsia="仿宋_GB2312" w:hint="eastAsia"/>
          <w:b/>
          <w:sz w:val="30"/>
          <w:szCs w:val="30"/>
        </w:rPr>
        <w:t>制定与解释部门</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8.5</w:t>
      </w:r>
      <w:r>
        <w:rPr>
          <w:rFonts w:eastAsia="仿宋_GB2312" w:hint="eastAsia"/>
          <w:b/>
          <w:sz w:val="30"/>
          <w:szCs w:val="30"/>
        </w:rPr>
        <w:t>预案实施时间</w:t>
      </w:r>
    </w:p>
    <w:p w:rsidR="008C1C0C" w:rsidRDefault="008C1C0C" w:rsidP="008C1C0C">
      <w:pPr>
        <w:spacing w:line="600" w:lineRule="exact"/>
        <w:ind w:firstLineChars="200" w:firstLine="602"/>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jc w:val="center"/>
        <w:rPr>
          <w:rFonts w:eastAsia="仿宋_GB2312"/>
          <w:b/>
          <w:sz w:val="30"/>
          <w:szCs w:val="30"/>
        </w:rPr>
      </w:pP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br w:type="page"/>
      </w:r>
      <w:r>
        <w:rPr>
          <w:rFonts w:eastAsia="仿宋_GB2312"/>
          <w:b/>
          <w:sz w:val="30"/>
          <w:szCs w:val="30"/>
        </w:rPr>
        <w:lastRenderedPageBreak/>
        <w:t>1.</w:t>
      </w:r>
      <w:r>
        <w:rPr>
          <w:rFonts w:eastAsia="仿宋_GB2312" w:hint="eastAsia"/>
          <w:b/>
          <w:sz w:val="30"/>
          <w:szCs w:val="30"/>
        </w:rPr>
        <w:t>总则</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1.1</w:t>
      </w:r>
      <w:r>
        <w:rPr>
          <w:rFonts w:eastAsia="仿宋_GB2312" w:hint="eastAsia"/>
          <w:b/>
          <w:sz w:val="30"/>
          <w:szCs w:val="30"/>
        </w:rPr>
        <w:t>编制目的</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预防和最大程度地减少铁路行车事故造成的人员伤亡、财产损失和对公共安全的影响，及时有效处置铁路行车事故，尽快恢复铁路运输正常秩序。</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1.2</w:t>
      </w:r>
      <w:r>
        <w:rPr>
          <w:rFonts w:eastAsia="仿宋_GB2312" w:hint="eastAsia"/>
          <w:b/>
          <w:sz w:val="30"/>
          <w:szCs w:val="30"/>
        </w:rPr>
        <w:t>编制依据</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依据《中华人民共和国突发事件应对法》《国家处置铁路行车事故应急预案》《福建省处置铁路行车事故应急预案》及《厦门市突发公共事件总体应急预案》等法律法规和有关规定，制定本预案。</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1.3</w:t>
      </w:r>
      <w:r>
        <w:rPr>
          <w:rFonts w:eastAsia="仿宋_GB2312" w:hint="eastAsia"/>
          <w:b/>
          <w:sz w:val="30"/>
          <w:szCs w:val="30"/>
        </w:rPr>
        <w:t>适用范围</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处置厦门市行政区域内铁路发生的重大、特别重大行车事故，即造成</w:t>
      </w:r>
      <w:r>
        <w:rPr>
          <w:rFonts w:eastAsia="仿宋_GB2312"/>
          <w:sz w:val="30"/>
          <w:szCs w:val="30"/>
        </w:rPr>
        <w:t>10</w:t>
      </w:r>
      <w:r>
        <w:rPr>
          <w:rFonts w:eastAsia="仿宋_GB2312" w:hint="eastAsia"/>
          <w:sz w:val="30"/>
          <w:szCs w:val="30"/>
        </w:rPr>
        <w:t>人以上死亡（含失踪），或危及</w:t>
      </w:r>
      <w:r>
        <w:rPr>
          <w:rFonts w:eastAsia="仿宋_GB2312"/>
          <w:sz w:val="30"/>
          <w:szCs w:val="30"/>
        </w:rPr>
        <w:t>10</w:t>
      </w:r>
      <w:r>
        <w:rPr>
          <w:rFonts w:eastAsia="仿宋_GB2312" w:hint="eastAsia"/>
          <w:sz w:val="30"/>
          <w:szCs w:val="30"/>
        </w:rPr>
        <w:t>人以上生命安全，或</w:t>
      </w:r>
      <w:r>
        <w:rPr>
          <w:rFonts w:eastAsia="仿宋_GB2312"/>
          <w:sz w:val="30"/>
          <w:szCs w:val="30"/>
        </w:rPr>
        <w:t>50</w:t>
      </w:r>
      <w:r>
        <w:rPr>
          <w:rFonts w:eastAsia="仿宋_GB2312" w:hint="eastAsia"/>
          <w:sz w:val="30"/>
          <w:szCs w:val="30"/>
        </w:rPr>
        <w:t>人以上中毒（重伤），或直接经济损失在</w:t>
      </w:r>
      <w:r>
        <w:rPr>
          <w:rFonts w:eastAsia="仿宋_GB2312"/>
          <w:sz w:val="30"/>
          <w:szCs w:val="30"/>
        </w:rPr>
        <w:t>5000</w:t>
      </w:r>
      <w:r>
        <w:rPr>
          <w:rFonts w:eastAsia="仿宋_GB2312" w:hint="eastAsia"/>
          <w:sz w:val="30"/>
          <w:szCs w:val="30"/>
        </w:rPr>
        <w:t>万元以上，或需紧急转移人员超过</w:t>
      </w:r>
      <w:r>
        <w:rPr>
          <w:rFonts w:eastAsia="仿宋_GB2312"/>
          <w:sz w:val="30"/>
          <w:szCs w:val="30"/>
        </w:rPr>
        <w:t>5</w:t>
      </w:r>
      <w:r>
        <w:rPr>
          <w:rFonts w:eastAsia="仿宋_GB2312" w:hint="eastAsia"/>
          <w:sz w:val="30"/>
          <w:szCs w:val="30"/>
        </w:rPr>
        <w:t>万人以上，或铁路中断行车</w:t>
      </w:r>
      <w:r>
        <w:rPr>
          <w:rFonts w:eastAsia="仿宋_GB2312"/>
          <w:sz w:val="30"/>
          <w:szCs w:val="30"/>
        </w:rPr>
        <w:t>24</w:t>
      </w:r>
      <w:r>
        <w:rPr>
          <w:rFonts w:eastAsia="仿宋_GB2312" w:hint="eastAsia"/>
          <w:sz w:val="30"/>
          <w:szCs w:val="30"/>
        </w:rPr>
        <w:t>小时以上的事故适用本预案。</w:t>
      </w:r>
    </w:p>
    <w:p w:rsidR="008C1C0C" w:rsidRDefault="008C1C0C" w:rsidP="008C1C0C">
      <w:pPr>
        <w:spacing w:line="600" w:lineRule="exact"/>
        <w:ind w:firstLineChars="198" w:firstLine="596"/>
        <w:outlineLvl w:val="0"/>
        <w:rPr>
          <w:rFonts w:eastAsia="仿宋_GB2312"/>
          <w:b/>
          <w:sz w:val="30"/>
          <w:szCs w:val="30"/>
        </w:rPr>
      </w:pPr>
      <w:r>
        <w:rPr>
          <w:rFonts w:eastAsia="仿宋_GB2312"/>
          <w:b/>
          <w:sz w:val="30"/>
          <w:szCs w:val="30"/>
        </w:rPr>
        <w:t>1.4</w:t>
      </w:r>
      <w:r>
        <w:rPr>
          <w:rFonts w:eastAsia="仿宋_GB2312" w:hint="eastAsia"/>
          <w:b/>
          <w:sz w:val="30"/>
          <w:szCs w:val="30"/>
        </w:rPr>
        <w:t>工作原则</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1</w:t>
      </w:r>
      <w:r>
        <w:rPr>
          <w:rFonts w:eastAsia="仿宋_GB2312" w:hint="eastAsia"/>
          <w:b/>
          <w:sz w:val="30"/>
          <w:szCs w:val="30"/>
        </w:rPr>
        <w:t>）以人为本。</w:t>
      </w:r>
      <w:r>
        <w:rPr>
          <w:rFonts w:eastAsia="仿宋_GB2312" w:hint="eastAsia"/>
          <w:sz w:val="30"/>
          <w:szCs w:val="30"/>
        </w:rPr>
        <w:t>坚持以保障人民群众生命财产安全为出发点和落脚点，最大程度地减少行车事故造成的人员伤亡和财产损失。</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2</w:t>
      </w:r>
      <w:r>
        <w:rPr>
          <w:rFonts w:eastAsia="仿宋_GB2312" w:hint="eastAsia"/>
          <w:b/>
          <w:sz w:val="30"/>
          <w:szCs w:val="30"/>
        </w:rPr>
        <w:t>）分工负责。</w:t>
      </w:r>
      <w:r>
        <w:rPr>
          <w:rFonts w:eastAsia="仿宋_GB2312" w:hint="eastAsia"/>
          <w:sz w:val="30"/>
          <w:szCs w:val="30"/>
        </w:rPr>
        <w:t>在省政府、市政府统一领导下，市直有关部门和中国铁路南昌局集团有限公司驻厦门各机构按照各自职责、分工、权限和本预案的规定，共同做好铁路行车事故应急救</w:t>
      </w:r>
      <w:r>
        <w:rPr>
          <w:rFonts w:eastAsia="仿宋_GB2312" w:hint="eastAsia"/>
          <w:sz w:val="30"/>
          <w:szCs w:val="30"/>
        </w:rPr>
        <w:lastRenderedPageBreak/>
        <w:t>援处置工作。</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3</w:t>
      </w:r>
      <w:r>
        <w:rPr>
          <w:rFonts w:eastAsia="仿宋_GB2312" w:hint="eastAsia"/>
          <w:b/>
          <w:sz w:val="30"/>
          <w:szCs w:val="30"/>
        </w:rPr>
        <w:t>）及时恢复。</w:t>
      </w:r>
      <w:r>
        <w:rPr>
          <w:rFonts w:eastAsia="仿宋_GB2312" w:hint="eastAsia"/>
          <w:sz w:val="30"/>
          <w:szCs w:val="30"/>
        </w:rPr>
        <w:t>分秒必争，快速抢通线路，尽快恢复通车和运输秩序。</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4</w:t>
      </w:r>
      <w:r>
        <w:rPr>
          <w:rFonts w:eastAsia="仿宋_GB2312" w:hint="eastAsia"/>
          <w:b/>
          <w:sz w:val="30"/>
          <w:szCs w:val="30"/>
        </w:rPr>
        <w:t>）预防为主。</w:t>
      </w:r>
      <w:r>
        <w:rPr>
          <w:rFonts w:eastAsia="仿宋_GB2312" w:hint="eastAsia"/>
          <w:sz w:val="30"/>
          <w:szCs w:val="30"/>
        </w:rPr>
        <w:t>积极采用先进的预测、预防、预警和应急处置技术，提高行车事故防范水平；不断完善铁路应急救援体系建设，提高救援装备技术水平和应急救援能力。</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2.</w:t>
      </w:r>
      <w:r>
        <w:rPr>
          <w:rFonts w:eastAsia="仿宋_GB2312" w:hint="eastAsia"/>
          <w:b/>
          <w:sz w:val="30"/>
          <w:szCs w:val="30"/>
        </w:rPr>
        <w:t>组织指挥体系及职责</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2.1</w:t>
      </w:r>
      <w:r>
        <w:rPr>
          <w:rFonts w:eastAsia="仿宋_GB2312" w:hint="eastAsia"/>
          <w:b/>
          <w:sz w:val="30"/>
          <w:szCs w:val="30"/>
        </w:rPr>
        <w:t>应急预案体系</w:t>
      </w:r>
    </w:p>
    <w:p w:rsidR="008C1C0C" w:rsidRDefault="008C1C0C" w:rsidP="008C1C0C">
      <w:pPr>
        <w:spacing w:line="600" w:lineRule="exact"/>
        <w:ind w:firstLineChars="200" w:firstLine="600"/>
        <w:rPr>
          <w:rFonts w:eastAsia="仿宋_GB2312"/>
          <w:color w:val="000000"/>
          <w:sz w:val="30"/>
          <w:szCs w:val="30"/>
        </w:rPr>
      </w:pPr>
      <w:r>
        <w:rPr>
          <w:rFonts w:eastAsia="仿宋_GB2312" w:hint="eastAsia"/>
          <w:color w:val="000000"/>
          <w:sz w:val="30"/>
          <w:szCs w:val="30"/>
        </w:rPr>
        <w:t>本应急预案与中国铁路南昌局集团有限公司驻厦门各办事机构其他相关事故灾难应急预案、各铁路运输企业铁路行车事故应急预案等相配套，构成厦门市铁路突发公共事件应急预案体系。</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2.2</w:t>
      </w:r>
      <w:r>
        <w:rPr>
          <w:rFonts w:eastAsia="仿宋_GB2312" w:hint="eastAsia"/>
          <w:b/>
          <w:sz w:val="30"/>
          <w:szCs w:val="30"/>
        </w:rPr>
        <w:t>市应急救援工作机构与职责</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2.2.1</w:t>
      </w:r>
      <w:r>
        <w:rPr>
          <w:rFonts w:eastAsia="仿宋_GB2312" w:hint="eastAsia"/>
          <w:b/>
          <w:sz w:val="30"/>
          <w:szCs w:val="30"/>
        </w:rPr>
        <w:t>市处置铁路行车事故现场救援指挥部。</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铁路行车事故发生后，根据铁路行车事故的响应级别，市政府成立市处置铁路行车事故现场救援指挥部（以下简称市现场救援指挥部）。</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总指挥：由市政府分管交通工作的副市长担任；</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常务副总指挥：由市交通运输局局长担任；</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副总指挥：由市政府分管交通工作的副秘书长（或市政府办公厅副主任）、</w:t>
      </w:r>
      <w:r>
        <w:rPr>
          <w:rFonts w:eastAsia="仿宋_GB2312" w:hint="eastAsia"/>
          <w:color w:val="000000"/>
          <w:sz w:val="30"/>
          <w:szCs w:val="30"/>
        </w:rPr>
        <w:t>中国铁路南昌局集团有限公司</w:t>
      </w:r>
      <w:r>
        <w:rPr>
          <w:rFonts w:eastAsia="仿宋_GB2312" w:hint="eastAsia"/>
          <w:sz w:val="30"/>
          <w:szCs w:val="30"/>
        </w:rPr>
        <w:t>厦门车站站长、市交通运输局分管副局长担任；</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指挥部成员：由中国铁路南昌局集团有限公司驻厦各机构、南昌铁路公安局厦门公安处、市公安局、市卫健委、市外办、市</w:t>
      </w:r>
      <w:r>
        <w:rPr>
          <w:rFonts w:eastAsia="仿宋_GB2312" w:hint="eastAsia"/>
          <w:sz w:val="30"/>
          <w:szCs w:val="30"/>
        </w:rPr>
        <w:lastRenderedPageBreak/>
        <w:t>台港澳办、市应急管理局、市消防救援支队、事发地区政府、市政府新闻办等单位分管负责人组成。成员单位可根据工作需要作适当调整。</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市现场救援指挥部下设办公室，挂靠在中国铁路南昌局集团有限公司厦门车站，由站长兼任主任，并负责市现场救援指挥部日常工作。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市现场救援指挥部可视情况设立事故救援组、医疗救护组、后勤保障组、善后处理组、治安保卫组、应急协调组等若干个专门小组，由各成员单位派员参加。</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2.2.2</w:t>
      </w:r>
      <w:r>
        <w:rPr>
          <w:rFonts w:eastAsia="仿宋_GB2312" w:hint="eastAsia"/>
          <w:b/>
          <w:sz w:val="30"/>
          <w:szCs w:val="30"/>
        </w:rPr>
        <w:t>市现场救援指挥部主要职责：</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w:t>
      </w:r>
      <w:r>
        <w:rPr>
          <w:rFonts w:eastAsia="仿宋_GB2312"/>
          <w:sz w:val="30"/>
          <w:szCs w:val="30"/>
        </w:rPr>
        <w:t>1</w:t>
      </w:r>
      <w:r>
        <w:rPr>
          <w:rFonts w:eastAsia="仿宋_GB2312" w:hint="eastAsia"/>
          <w:sz w:val="30"/>
          <w:szCs w:val="30"/>
        </w:rPr>
        <w:t>）在省处置铁路行车事故应急救援指挥部的统一领导和指挥下，具体负责处置</w:t>
      </w:r>
      <w:r>
        <w:rPr>
          <w:rFonts w:ascii="宋体" w:hAnsi="宋体" w:cs="宋体" w:hint="eastAsia"/>
          <w:sz w:val="30"/>
          <w:szCs w:val="30"/>
        </w:rPr>
        <w:t>Ⅱ</w:t>
      </w:r>
      <w:r>
        <w:rPr>
          <w:rFonts w:eastAsia="仿宋_GB2312" w:hint="eastAsia"/>
          <w:sz w:val="30"/>
          <w:szCs w:val="30"/>
        </w:rPr>
        <w:t>级以上应急响应的行车事故现场的群众疏散安置、社会救援力量支援等方面的现场指挥和后勤保障工作。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w:t>
      </w:r>
      <w:r>
        <w:rPr>
          <w:rFonts w:eastAsia="仿宋_GB2312"/>
          <w:sz w:val="30"/>
          <w:szCs w:val="30"/>
        </w:rPr>
        <w:t>2</w:t>
      </w:r>
      <w:r>
        <w:rPr>
          <w:rFonts w:eastAsia="仿宋_GB2312" w:hint="eastAsia"/>
          <w:sz w:val="30"/>
          <w:szCs w:val="30"/>
        </w:rPr>
        <w:t>）决定启动和终止本预案；</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w:t>
      </w:r>
      <w:r>
        <w:rPr>
          <w:rFonts w:eastAsia="仿宋_GB2312"/>
          <w:sz w:val="30"/>
          <w:szCs w:val="30"/>
        </w:rPr>
        <w:t>3</w:t>
      </w:r>
      <w:r>
        <w:rPr>
          <w:rFonts w:eastAsia="仿宋_GB2312" w:hint="eastAsia"/>
          <w:sz w:val="30"/>
          <w:szCs w:val="30"/>
        </w:rPr>
        <w:t>）及时向省政府报告救援工作进展情况；</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w:t>
      </w:r>
      <w:r>
        <w:rPr>
          <w:rFonts w:eastAsia="仿宋_GB2312"/>
          <w:sz w:val="30"/>
          <w:szCs w:val="30"/>
        </w:rPr>
        <w:t>4</w:t>
      </w:r>
      <w:r>
        <w:rPr>
          <w:rFonts w:eastAsia="仿宋_GB2312" w:hint="eastAsia"/>
          <w:sz w:val="30"/>
          <w:szCs w:val="30"/>
        </w:rPr>
        <w:t>）需要扩大应急时，按规定向省政府请求扩大应急。</w:t>
      </w:r>
    </w:p>
    <w:p w:rsidR="008C1C0C" w:rsidRDefault="008C1C0C" w:rsidP="008C1C0C">
      <w:pPr>
        <w:spacing w:line="600" w:lineRule="exact"/>
        <w:ind w:firstLineChars="200" w:firstLine="602"/>
        <w:rPr>
          <w:rFonts w:eastAsia="仿宋_GB2312"/>
          <w:b/>
          <w:sz w:val="30"/>
          <w:szCs w:val="30"/>
        </w:rPr>
      </w:pPr>
      <w:r>
        <w:rPr>
          <w:rFonts w:eastAsia="仿宋_GB2312"/>
          <w:b/>
          <w:sz w:val="30"/>
          <w:szCs w:val="30"/>
        </w:rPr>
        <w:t>2.2.3</w:t>
      </w:r>
      <w:r>
        <w:rPr>
          <w:rFonts w:eastAsia="仿宋_GB2312" w:hint="eastAsia"/>
          <w:b/>
          <w:sz w:val="30"/>
          <w:szCs w:val="30"/>
        </w:rPr>
        <w:t>市现场救援指挥部成员单位职责：</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1</w:t>
      </w:r>
      <w:r>
        <w:rPr>
          <w:rFonts w:eastAsia="仿宋_GB2312" w:hint="eastAsia"/>
          <w:b/>
          <w:sz w:val="30"/>
          <w:szCs w:val="30"/>
        </w:rPr>
        <w:t>）中国铁路南昌局集团有限公司各驻厦机构。</w:t>
      </w:r>
      <w:r>
        <w:rPr>
          <w:rFonts w:eastAsia="仿宋_GB2312" w:hint="eastAsia"/>
          <w:sz w:val="30"/>
          <w:szCs w:val="30"/>
        </w:rPr>
        <w:t>接到铁路行车事故报告后，按照中国铁路南昌局集团有限公司相关预案的规定，及时向市政府和市交通运输局、应急管理局报告事故情况，并开展先期应急处置工作，同时根据铁路行车事故应急救援工作的实际需要，向市政府提出具体支援建议等。</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2</w:t>
      </w:r>
      <w:r>
        <w:rPr>
          <w:rFonts w:eastAsia="仿宋_GB2312" w:hint="eastAsia"/>
          <w:b/>
          <w:sz w:val="30"/>
          <w:szCs w:val="30"/>
        </w:rPr>
        <w:t>）市交通运输局。</w:t>
      </w:r>
      <w:r>
        <w:rPr>
          <w:rFonts w:eastAsia="仿宋_GB2312" w:hint="eastAsia"/>
          <w:sz w:val="30"/>
          <w:szCs w:val="30"/>
        </w:rPr>
        <w:t>按照市现场救援指挥部的要求，负责</w:t>
      </w:r>
      <w:r>
        <w:rPr>
          <w:rFonts w:eastAsia="仿宋_GB2312" w:hint="eastAsia"/>
          <w:sz w:val="30"/>
          <w:szCs w:val="30"/>
        </w:rPr>
        <w:lastRenderedPageBreak/>
        <w:t>通知市现场救援指挥部成员单位，协调开展应急处置工作。协调事发地区人民政府、有关单位进行旅客的疏散，按照相关应急预案，负责救援物资的供应协调工作。</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3</w:t>
      </w:r>
      <w:r>
        <w:rPr>
          <w:rFonts w:eastAsia="仿宋_GB2312" w:hint="eastAsia"/>
          <w:b/>
          <w:sz w:val="30"/>
          <w:szCs w:val="30"/>
        </w:rPr>
        <w:t>）市卫健委。</w:t>
      </w:r>
      <w:r>
        <w:rPr>
          <w:rFonts w:eastAsia="仿宋_GB2312" w:hint="eastAsia"/>
          <w:sz w:val="30"/>
          <w:szCs w:val="30"/>
        </w:rPr>
        <w:t>负责组织协调事故伤员的医疗救护工作和事故现场疾病控制的有关工作。</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4</w:t>
      </w:r>
      <w:r>
        <w:rPr>
          <w:rFonts w:eastAsia="仿宋_GB2312" w:hint="eastAsia"/>
          <w:b/>
          <w:sz w:val="30"/>
          <w:szCs w:val="30"/>
        </w:rPr>
        <w:t>）市政府新闻办。</w:t>
      </w:r>
      <w:r>
        <w:rPr>
          <w:rFonts w:eastAsia="仿宋_GB2312" w:hint="eastAsia"/>
          <w:sz w:val="30"/>
          <w:szCs w:val="30"/>
        </w:rPr>
        <w:t>按照相关应急预案，配合省政府新闻办做好铁路行车事故及我市应急处置情况的信息发布工作。</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5</w:t>
      </w:r>
      <w:r>
        <w:rPr>
          <w:rFonts w:eastAsia="仿宋_GB2312" w:hint="eastAsia"/>
          <w:b/>
          <w:sz w:val="30"/>
          <w:szCs w:val="30"/>
        </w:rPr>
        <w:t>）市公安局、南昌铁路公安局厦门公安处。</w:t>
      </w:r>
      <w:r>
        <w:rPr>
          <w:rFonts w:eastAsia="仿宋_GB2312" w:hint="eastAsia"/>
          <w:sz w:val="30"/>
          <w:szCs w:val="30"/>
        </w:rPr>
        <w:t>按照相关法律法规的管辖规定，负责维护事发地社会治安秩序，依法打击盗窃铁路、破坏铁路设施的违法犯罪活动；协助组织群众从危险区域安全撤离；依法对事发地区道路交通实施交通管制。</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6</w:t>
      </w:r>
      <w:r>
        <w:rPr>
          <w:rFonts w:eastAsia="仿宋_GB2312" w:hint="eastAsia"/>
          <w:b/>
          <w:sz w:val="30"/>
          <w:szCs w:val="30"/>
        </w:rPr>
        <w:t>）市外办。</w:t>
      </w:r>
      <w:r>
        <w:rPr>
          <w:rFonts w:eastAsia="仿宋_GB2312" w:hint="eastAsia"/>
          <w:sz w:val="30"/>
          <w:szCs w:val="30"/>
        </w:rPr>
        <w:t>按照相关应急预案，负责协助处理旅客列车造成外籍人员伤亡的行车事故。</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7</w:t>
      </w:r>
      <w:r>
        <w:rPr>
          <w:rFonts w:eastAsia="仿宋_GB2312" w:hint="eastAsia"/>
          <w:b/>
          <w:sz w:val="30"/>
          <w:szCs w:val="30"/>
        </w:rPr>
        <w:t>）市台港澳办。</w:t>
      </w:r>
      <w:r>
        <w:rPr>
          <w:rFonts w:eastAsia="仿宋_GB2312" w:hint="eastAsia"/>
          <w:sz w:val="30"/>
          <w:szCs w:val="30"/>
        </w:rPr>
        <w:t>按照相关应急预案，负责协助处理旅客列车造成台港澳同胞伤亡的行车事故。</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8</w:t>
      </w:r>
      <w:r>
        <w:rPr>
          <w:rFonts w:eastAsia="仿宋_GB2312" w:hint="eastAsia"/>
          <w:b/>
          <w:sz w:val="30"/>
          <w:szCs w:val="30"/>
        </w:rPr>
        <w:t>）市应急管理局。</w:t>
      </w:r>
      <w:r>
        <w:rPr>
          <w:rFonts w:eastAsia="仿宋_GB2312" w:hint="eastAsia"/>
          <w:sz w:val="30"/>
          <w:szCs w:val="30"/>
        </w:rPr>
        <w:t>按照相关应急预案，参与协调有关应急救援工作。</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9</w:t>
      </w:r>
      <w:r>
        <w:rPr>
          <w:rFonts w:eastAsia="仿宋_GB2312" w:hint="eastAsia"/>
          <w:b/>
          <w:sz w:val="30"/>
          <w:szCs w:val="30"/>
        </w:rPr>
        <w:t>）市消防救援支队。</w:t>
      </w:r>
      <w:r>
        <w:rPr>
          <w:rFonts w:eastAsia="仿宋_GB2312" w:hint="eastAsia"/>
          <w:sz w:val="30"/>
          <w:szCs w:val="30"/>
        </w:rPr>
        <w:t>负责组织、协调、指挥火车火灾事故灭火救援工作，负责消防力量、资源的统一调配。</w:t>
      </w:r>
    </w:p>
    <w:p w:rsidR="008C1C0C" w:rsidRDefault="008C1C0C" w:rsidP="008C1C0C">
      <w:pPr>
        <w:spacing w:line="600" w:lineRule="exact"/>
        <w:ind w:firstLineChars="200" w:firstLine="602"/>
        <w:rPr>
          <w:rFonts w:eastAsia="仿宋_GB2312"/>
          <w:sz w:val="30"/>
          <w:szCs w:val="30"/>
        </w:rPr>
      </w:pPr>
      <w:r>
        <w:rPr>
          <w:rFonts w:eastAsia="仿宋_GB2312" w:hint="eastAsia"/>
          <w:b/>
          <w:sz w:val="30"/>
          <w:szCs w:val="30"/>
        </w:rPr>
        <w:t>（</w:t>
      </w:r>
      <w:r>
        <w:rPr>
          <w:rFonts w:eastAsia="仿宋_GB2312"/>
          <w:b/>
          <w:sz w:val="30"/>
          <w:szCs w:val="30"/>
        </w:rPr>
        <w:t>10</w:t>
      </w:r>
      <w:r>
        <w:rPr>
          <w:rFonts w:eastAsia="仿宋_GB2312" w:hint="eastAsia"/>
          <w:b/>
          <w:sz w:val="30"/>
          <w:szCs w:val="30"/>
        </w:rPr>
        <w:t>）事发地区政府。</w:t>
      </w:r>
      <w:r>
        <w:rPr>
          <w:rFonts w:eastAsia="仿宋_GB2312" w:hint="eastAsia"/>
          <w:sz w:val="30"/>
          <w:szCs w:val="30"/>
        </w:rPr>
        <w:t>接到行车事故报告后，应迅速启动本级政府相关的应急预案，组织力量对事故现场进行先期处置，负责事故现场群众疏散安置、社会救援力量支援、后勤保障、医疗救护和社会治安秩序等方面工作，并及时向市现场救援指挥部报</w:t>
      </w:r>
      <w:r>
        <w:rPr>
          <w:rFonts w:eastAsia="仿宋_GB2312" w:hint="eastAsia"/>
          <w:sz w:val="30"/>
          <w:szCs w:val="30"/>
        </w:rPr>
        <w:lastRenderedPageBreak/>
        <w:t>告先期处置工作情况。在应急恢复阶段，配合铁路部门做好行车事故的现场清理、善后处理工作。</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3.</w:t>
      </w:r>
      <w:r>
        <w:rPr>
          <w:rFonts w:eastAsia="仿宋_GB2312" w:hint="eastAsia"/>
          <w:b/>
          <w:sz w:val="30"/>
          <w:szCs w:val="30"/>
        </w:rPr>
        <w:t>预防预警</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3.1</w:t>
      </w:r>
      <w:r>
        <w:rPr>
          <w:rFonts w:eastAsia="仿宋_GB2312" w:hint="eastAsia"/>
          <w:b/>
          <w:sz w:val="30"/>
          <w:szCs w:val="30"/>
        </w:rPr>
        <w:t>行车事故信息报告与管理</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中国铁路南昌局集团有限公司厦门车站按照《铁路交通事故调查处理规则》规定，制订本部门行车事故信息报告制度。当构成</w:t>
      </w:r>
      <w:r>
        <w:rPr>
          <w:rFonts w:ascii="宋体" w:hAnsi="宋体" w:cs="宋体" w:hint="eastAsia"/>
          <w:sz w:val="30"/>
          <w:szCs w:val="30"/>
        </w:rPr>
        <w:t>Ⅲ</w:t>
      </w:r>
      <w:r>
        <w:rPr>
          <w:rFonts w:eastAsia="仿宋_GB2312" w:hint="eastAsia"/>
          <w:sz w:val="30"/>
          <w:szCs w:val="30"/>
        </w:rPr>
        <w:t>级以上应急条件的铁路行车事故发生后，中国铁路南昌局集团有限公司厦门车站在向上级主管部门报告的同时，应立即向市政府总值班室报告，书面报告最迟不得超过事故发生后</w:t>
      </w:r>
      <w:r>
        <w:rPr>
          <w:rFonts w:eastAsia="仿宋_GB2312"/>
          <w:sz w:val="30"/>
          <w:szCs w:val="30"/>
        </w:rPr>
        <w:t>30</w:t>
      </w:r>
      <w:r>
        <w:rPr>
          <w:rFonts w:eastAsia="仿宋_GB2312" w:hint="eastAsia"/>
          <w:sz w:val="30"/>
          <w:szCs w:val="30"/>
        </w:rPr>
        <w:t>分钟。市政府总值班接到铁路行车事故报告后，按照规定迅速报告。</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3.2</w:t>
      </w:r>
      <w:r>
        <w:rPr>
          <w:rFonts w:eastAsia="仿宋_GB2312" w:hint="eastAsia"/>
          <w:b/>
          <w:sz w:val="30"/>
          <w:szCs w:val="30"/>
        </w:rPr>
        <w:t>行车事故预防预警系统</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根据铁路行车事故特点和规律，适应提高科技保障安全能力的需要，铁路部门应进一步加大投入，研制开发和引进先进的安全技术装备，进一步整合和完善铁路现有各项安全检查监控技术装备；依托现代网络技术和移动通信技术，构建完整的铁路行车安全监控信息网络，实现各类安全监测信息的自动收集与集成；逐步建立防止各类铁路行车事故的安全监控系统、事故救援指挥系统和铁路行车安全信息综合管理系统。在此基础上，逐步建成集监测、控制、管理和救援于一体的高度信息化的铁路行车安全预防预警体系。</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w:t>
      </w:r>
      <w:r>
        <w:rPr>
          <w:rFonts w:eastAsia="仿宋_GB2312" w:hint="eastAsia"/>
          <w:b/>
          <w:sz w:val="30"/>
          <w:szCs w:val="30"/>
        </w:rPr>
        <w:t>应急响应</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铁路行车事故的应急响应是在省政府领导下，由中国铁路南昌局集团有限公司及其驻厦机构、市政府及其事发地区人民政府、</w:t>
      </w:r>
      <w:r>
        <w:rPr>
          <w:rFonts w:eastAsia="仿宋_GB2312" w:hint="eastAsia"/>
          <w:sz w:val="30"/>
          <w:szCs w:val="30"/>
        </w:rPr>
        <w:lastRenderedPageBreak/>
        <w:t>铁路运输企业按照各自职责开展的救援行动。由自然灾害引发的行车事故或在行车事故中涉及或衍生其它突发事件，在启动本预案时，由中国铁路南昌局集团有限公司驻厦各机构及时启动相应的应急预案。</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4.1</w:t>
      </w:r>
      <w:r>
        <w:rPr>
          <w:rFonts w:eastAsia="仿宋_GB2312" w:hint="eastAsia"/>
          <w:b/>
          <w:sz w:val="30"/>
          <w:szCs w:val="30"/>
        </w:rPr>
        <w:t>分级响应</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按铁路行车事故灾难的可控性、严重程度和影响范围，应急响应分为</w:t>
      </w:r>
      <w:r>
        <w:rPr>
          <w:rFonts w:ascii="宋体" w:hAnsi="宋体" w:cs="宋体" w:hint="eastAsia"/>
          <w:sz w:val="30"/>
          <w:szCs w:val="30"/>
        </w:rPr>
        <w:t>Ⅰ</w:t>
      </w:r>
      <w:r>
        <w:rPr>
          <w:rFonts w:eastAsia="仿宋_GB2312" w:hint="eastAsia"/>
          <w:sz w:val="30"/>
          <w:szCs w:val="30"/>
        </w:rPr>
        <w:t>、</w:t>
      </w:r>
      <w:r>
        <w:rPr>
          <w:rFonts w:ascii="宋体" w:hAnsi="宋体" w:cs="宋体" w:hint="eastAsia"/>
          <w:sz w:val="30"/>
          <w:szCs w:val="30"/>
        </w:rPr>
        <w:t>Ⅱ</w:t>
      </w:r>
      <w:r>
        <w:rPr>
          <w:rFonts w:eastAsia="仿宋_GB2312" w:hint="eastAsia"/>
          <w:sz w:val="30"/>
          <w:szCs w:val="30"/>
        </w:rPr>
        <w:t>、</w:t>
      </w:r>
      <w:r>
        <w:rPr>
          <w:rFonts w:ascii="宋体" w:hAnsi="宋体" w:cs="宋体" w:hint="eastAsia"/>
          <w:sz w:val="30"/>
          <w:szCs w:val="30"/>
        </w:rPr>
        <w:t>Ⅲ</w:t>
      </w:r>
      <w:r>
        <w:rPr>
          <w:rFonts w:eastAsia="仿宋_GB2312" w:hint="eastAsia"/>
          <w:sz w:val="30"/>
          <w:szCs w:val="30"/>
        </w:rPr>
        <w:t>、</w:t>
      </w:r>
      <w:r>
        <w:rPr>
          <w:rFonts w:ascii="宋体" w:hAnsi="宋体" w:cs="宋体" w:hint="eastAsia"/>
          <w:sz w:val="30"/>
          <w:szCs w:val="30"/>
        </w:rPr>
        <w:t>Ⅳ</w:t>
      </w:r>
      <w:r>
        <w:rPr>
          <w:rFonts w:eastAsia="仿宋_GB2312" w:hint="eastAsia"/>
          <w:sz w:val="30"/>
          <w:szCs w:val="30"/>
        </w:rPr>
        <w:t>级。当达本预案应急条件时，应启动本预案。</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4.1.1</w:t>
      </w:r>
      <w:r>
        <w:rPr>
          <w:rFonts w:ascii="宋体" w:hAnsi="宋体" w:cs="宋体" w:hint="eastAsia"/>
          <w:b/>
          <w:sz w:val="30"/>
          <w:szCs w:val="30"/>
        </w:rPr>
        <w:t>Ⅰ</w:t>
      </w:r>
      <w:r>
        <w:rPr>
          <w:rFonts w:eastAsia="仿宋_GB2312" w:hint="eastAsia"/>
          <w:b/>
          <w:sz w:val="30"/>
          <w:szCs w:val="30"/>
        </w:rPr>
        <w:t>、</w:t>
      </w:r>
      <w:r>
        <w:rPr>
          <w:rFonts w:ascii="宋体" w:hAnsi="宋体" w:cs="宋体" w:hint="eastAsia"/>
          <w:b/>
          <w:sz w:val="30"/>
          <w:szCs w:val="30"/>
        </w:rPr>
        <w:t>Ⅱ</w:t>
      </w:r>
      <w:r>
        <w:rPr>
          <w:rFonts w:eastAsia="仿宋_GB2312" w:hint="eastAsia"/>
          <w:b/>
          <w:sz w:val="30"/>
          <w:szCs w:val="30"/>
        </w:rPr>
        <w:t>级应急响应</w:t>
      </w:r>
    </w:p>
    <w:p w:rsidR="008C1C0C" w:rsidRDefault="008C1C0C" w:rsidP="008C1C0C">
      <w:pPr>
        <w:spacing w:line="600" w:lineRule="exact"/>
        <w:ind w:firstLineChars="200" w:firstLine="602"/>
        <w:rPr>
          <w:rFonts w:eastAsia="仿宋_GB2312"/>
          <w:b/>
          <w:sz w:val="30"/>
          <w:szCs w:val="30"/>
        </w:rPr>
      </w:pPr>
      <w:r>
        <w:rPr>
          <w:rFonts w:eastAsia="仿宋_GB2312" w:hint="eastAsia"/>
          <w:b/>
          <w:sz w:val="30"/>
          <w:szCs w:val="30"/>
        </w:rPr>
        <w:t>（</w:t>
      </w:r>
      <w:r>
        <w:rPr>
          <w:rFonts w:eastAsia="仿宋_GB2312"/>
          <w:b/>
          <w:sz w:val="30"/>
          <w:szCs w:val="30"/>
        </w:rPr>
        <w:t>1</w:t>
      </w:r>
      <w:r>
        <w:rPr>
          <w:rFonts w:eastAsia="仿宋_GB2312" w:hint="eastAsia"/>
          <w:b/>
          <w:sz w:val="30"/>
          <w:szCs w:val="30"/>
        </w:rPr>
        <w:t>）出现下列情况之一，为</w:t>
      </w:r>
      <w:r>
        <w:rPr>
          <w:rFonts w:ascii="宋体" w:hAnsi="宋体" w:cs="宋体" w:hint="eastAsia"/>
          <w:b/>
          <w:sz w:val="30"/>
          <w:szCs w:val="30"/>
        </w:rPr>
        <w:t>Ⅰ</w:t>
      </w:r>
      <w:r>
        <w:rPr>
          <w:rFonts w:eastAsia="仿宋_GB2312" w:hint="eastAsia"/>
          <w:b/>
          <w:sz w:val="30"/>
          <w:szCs w:val="30"/>
        </w:rPr>
        <w:t>级应急响应：</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①</w:t>
      </w:r>
      <w:r>
        <w:rPr>
          <w:rFonts w:eastAsia="仿宋_GB2312" w:hint="eastAsia"/>
          <w:sz w:val="30"/>
          <w:szCs w:val="30"/>
        </w:rPr>
        <w:t>造成</w:t>
      </w:r>
      <w:r>
        <w:rPr>
          <w:rFonts w:eastAsia="仿宋_GB2312"/>
          <w:sz w:val="30"/>
          <w:szCs w:val="30"/>
        </w:rPr>
        <w:t>30</w:t>
      </w:r>
      <w:r>
        <w:rPr>
          <w:rFonts w:eastAsia="仿宋_GB2312" w:hint="eastAsia"/>
          <w:sz w:val="30"/>
          <w:szCs w:val="30"/>
        </w:rPr>
        <w:t>人以上死亡（含失踪），或危及</w:t>
      </w:r>
      <w:r>
        <w:rPr>
          <w:rFonts w:eastAsia="仿宋_GB2312"/>
          <w:sz w:val="30"/>
          <w:szCs w:val="30"/>
        </w:rPr>
        <w:t>30</w:t>
      </w:r>
      <w:r>
        <w:rPr>
          <w:rFonts w:eastAsia="仿宋_GB2312" w:hint="eastAsia"/>
          <w:sz w:val="30"/>
          <w:szCs w:val="30"/>
        </w:rPr>
        <w:t>人以上生命安全，或</w:t>
      </w:r>
      <w:r>
        <w:rPr>
          <w:rFonts w:eastAsia="仿宋_GB2312"/>
          <w:sz w:val="30"/>
          <w:szCs w:val="30"/>
        </w:rPr>
        <w:t>100</w:t>
      </w:r>
      <w:r>
        <w:rPr>
          <w:rFonts w:eastAsia="仿宋_GB2312" w:hint="eastAsia"/>
          <w:sz w:val="30"/>
          <w:szCs w:val="30"/>
        </w:rPr>
        <w:t>人以上中毒（重伤）的铁路行车事故。</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②</w:t>
      </w:r>
      <w:r>
        <w:rPr>
          <w:rFonts w:eastAsia="仿宋_GB2312" w:hint="eastAsia"/>
          <w:sz w:val="30"/>
          <w:szCs w:val="30"/>
        </w:rPr>
        <w:t>直接经济损失超过</w:t>
      </w:r>
      <w:r>
        <w:rPr>
          <w:rFonts w:eastAsia="仿宋_GB2312"/>
          <w:sz w:val="30"/>
          <w:szCs w:val="30"/>
        </w:rPr>
        <w:t>1</w:t>
      </w:r>
      <w:r>
        <w:rPr>
          <w:rFonts w:eastAsia="仿宋_GB2312" w:hint="eastAsia"/>
          <w:sz w:val="30"/>
          <w:szCs w:val="30"/>
        </w:rPr>
        <w:t>亿元的铁路行车事故。</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③</w:t>
      </w:r>
      <w:r>
        <w:rPr>
          <w:rFonts w:eastAsia="仿宋_GB2312" w:hint="eastAsia"/>
          <w:sz w:val="30"/>
          <w:szCs w:val="30"/>
        </w:rPr>
        <w:t>铁路沿线需要紧急转移</w:t>
      </w:r>
      <w:r>
        <w:rPr>
          <w:rFonts w:eastAsia="仿宋_GB2312"/>
          <w:sz w:val="30"/>
          <w:szCs w:val="30"/>
        </w:rPr>
        <w:t>10</w:t>
      </w:r>
      <w:r>
        <w:rPr>
          <w:rFonts w:eastAsia="仿宋_GB2312" w:hint="eastAsia"/>
          <w:sz w:val="30"/>
          <w:szCs w:val="30"/>
        </w:rPr>
        <w:t>万人以上的铁路行车事故。</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④</w:t>
      </w:r>
      <w:r>
        <w:rPr>
          <w:rFonts w:eastAsia="仿宋_GB2312" w:hint="eastAsia"/>
          <w:sz w:val="30"/>
          <w:szCs w:val="30"/>
        </w:rPr>
        <w:t>铁路干线遭受破坏，造成行车中断，经抢修在</w:t>
      </w:r>
      <w:r>
        <w:rPr>
          <w:rFonts w:eastAsia="仿宋_GB2312"/>
          <w:sz w:val="30"/>
          <w:szCs w:val="30"/>
        </w:rPr>
        <w:t>48</w:t>
      </w:r>
      <w:r>
        <w:rPr>
          <w:rFonts w:eastAsia="仿宋_GB2312" w:hint="eastAsia"/>
          <w:sz w:val="30"/>
          <w:szCs w:val="30"/>
        </w:rPr>
        <w:t>小时内无法恢复通车。</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⑤</w:t>
      </w:r>
      <w:r>
        <w:rPr>
          <w:rFonts w:eastAsia="仿宋_GB2312" w:hint="eastAsia"/>
          <w:sz w:val="30"/>
          <w:szCs w:val="30"/>
        </w:rPr>
        <w:t>国务院决定需要启动</w:t>
      </w:r>
      <w:r>
        <w:rPr>
          <w:rFonts w:ascii="宋体" w:hAnsi="宋体" w:cs="宋体" w:hint="eastAsia"/>
          <w:sz w:val="30"/>
          <w:szCs w:val="30"/>
        </w:rPr>
        <w:t>Ⅰ</w:t>
      </w:r>
      <w:r>
        <w:rPr>
          <w:rFonts w:eastAsia="仿宋_GB2312" w:hint="eastAsia"/>
          <w:sz w:val="30"/>
          <w:szCs w:val="30"/>
        </w:rPr>
        <w:t>级应急响应的其他铁路行车事故。</w:t>
      </w:r>
    </w:p>
    <w:p w:rsidR="008C1C0C" w:rsidRDefault="008C1C0C" w:rsidP="008C1C0C">
      <w:pPr>
        <w:spacing w:line="600" w:lineRule="exact"/>
        <w:ind w:firstLineChars="200" w:firstLine="602"/>
        <w:rPr>
          <w:rFonts w:eastAsia="仿宋_GB2312"/>
          <w:b/>
          <w:sz w:val="30"/>
          <w:szCs w:val="30"/>
        </w:rPr>
      </w:pPr>
      <w:r>
        <w:rPr>
          <w:rFonts w:eastAsia="仿宋_GB2312" w:hint="eastAsia"/>
          <w:b/>
          <w:sz w:val="30"/>
          <w:szCs w:val="30"/>
        </w:rPr>
        <w:t>（</w:t>
      </w:r>
      <w:r>
        <w:rPr>
          <w:rFonts w:eastAsia="仿宋_GB2312"/>
          <w:b/>
          <w:sz w:val="30"/>
          <w:szCs w:val="30"/>
        </w:rPr>
        <w:t>2</w:t>
      </w:r>
      <w:r>
        <w:rPr>
          <w:rFonts w:eastAsia="仿宋_GB2312" w:hint="eastAsia"/>
          <w:b/>
          <w:sz w:val="30"/>
          <w:szCs w:val="30"/>
        </w:rPr>
        <w:t>）出现下列情况之一，为</w:t>
      </w:r>
      <w:r>
        <w:rPr>
          <w:rFonts w:ascii="宋体" w:hAnsi="宋体" w:cs="宋体" w:hint="eastAsia"/>
          <w:b/>
          <w:sz w:val="30"/>
          <w:szCs w:val="30"/>
        </w:rPr>
        <w:t>Ⅱ</w:t>
      </w:r>
      <w:r>
        <w:rPr>
          <w:rFonts w:eastAsia="仿宋_GB2312" w:hint="eastAsia"/>
          <w:b/>
          <w:sz w:val="30"/>
          <w:szCs w:val="30"/>
        </w:rPr>
        <w:t>级应急响应：</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①</w:t>
      </w:r>
      <w:r>
        <w:rPr>
          <w:rFonts w:eastAsia="仿宋_GB2312" w:hint="eastAsia"/>
          <w:sz w:val="30"/>
          <w:szCs w:val="30"/>
        </w:rPr>
        <w:t>造成</w:t>
      </w:r>
      <w:r>
        <w:rPr>
          <w:rFonts w:eastAsia="仿宋_GB2312"/>
          <w:sz w:val="30"/>
          <w:szCs w:val="30"/>
        </w:rPr>
        <w:t>10</w:t>
      </w:r>
      <w:r>
        <w:rPr>
          <w:rFonts w:eastAsia="仿宋_GB2312" w:hint="eastAsia"/>
          <w:sz w:val="30"/>
          <w:szCs w:val="30"/>
        </w:rPr>
        <w:t>人以上、</w:t>
      </w:r>
      <w:r>
        <w:rPr>
          <w:rFonts w:eastAsia="仿宋_GB2312"/>
          <w:sz w:val="30"/>
          <w:szCs w:val="30"/>
        </w:rPr>
        <w:t>30</w:t>
      </w:r>
      <w:r>
        <w:rPr>
          <w:rFonts w:eastAsia="仿宋_GB2312" w:hint="eastAsia"/>
          <w:sz w:val="30"/>
          <w:szCs w:val="30"/>
        </w:rPr>
        <w:t>人以下死亡（含失踪），或危及</w:t>
      </w:r>
      <w:r>
        <w:rPr>
          <w:rFonts w:eastAsia="仿宋_GB2312"/>
          <w:sz w:val="30"/>
          <w:szCs w:val="30"/>
        </w:rPr>
        <w:t>10</w:t>
      </w:r>
      <w:r>
        <w:rPr>
          <w:rFonts w:eastAsia="仿宋_GB2312" w:hint="eastAsia"/>
          <w:sz w:val="30"/>
          <w:szCs w:val="30"/>
        </w:rPr>
        <w:t>人以上、</w:t>
      </w:r>
      <w:r>
        <w:rPr>
          <w:rFonts w:eastAsia="仿宋_GB2312"/>
          <w:sz w:val="30"/>
          <w:szCs w:val="30"/>
        </w:rPr>
        <w:t>30</w:t>
      </w:r>
      <w:r>
        <w:rPr>
          <w:rFonts w:eastAsia="仿宋_GB2312" w:hint="eastAsia"/>
          <w:sz w:val="30"/>
          <w:szCs w:val="30"/>
        </w:rPr>
        <w:t>人下生命安全，或</w:t>
      </w:r>
      <w:r>
        <w:rPr>
          <w:rFonts w:eastAsia="仿宋_GB2312"/>
          <w:sz w:val="30"/>
          <w:szCs w:val="30"/>
        </w:rPr>
        <w:t>50</w:t>
      </w:r>
      <w:r>
        <w:rPr>
          <w:rFonts w:eastAsia="仿宋_GB2312" w:hint="eastAsia"/>
          <w:sz w:val="30"/>
          <w:szCs w:val="30"/>
        </w:rPr>
        <w:t>人以上、</w:t>
      </w:r>
      <w:r>
        <w:rPr>
          <w:rFonts w:eastAsia="仿宋_GB2312"/>
          <w:sz w:val="30"/>
          <w:szCs w:val="30"/>
        </w:rPr>
        <w:t>100</w:t>
      </w:r>
      <w:r>
        <w:rPr>
          <w:rFonts w:eastAsia="仿宋_GB2312" w:hint="eastAsia"/>
          <w:sz w:val="30"/>
          <w:szCs w:val="30"/>
        </w:rPr>
        <w:t>人以下中毒（重伤）的铁路行车事故。</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②</w:t>
      </w:r>
      <w:r>
        <w:rPr>
          <w:rFonts w:eastAsia="仿宋_GB2312" w:hint="eastAsia"/>
          <w:sz w:val="30"/>
          <w:szCs w:val="30"/>
        </w:rPr>
        <w:t>直接经济损失为</w:t>
      </w:r>
      <w:r>
        <w:rPr>
          <w:rFonts w:eastAsia="仿宋_GB2312"/>
          <w:sz w:val="30"/>
          <w:szCs w:val="30"/>
        </w:rPr>
        <w:t>5000</w:t>
      </w:r>
      <w:r>
        <w:rPr>
          <w:rFonts w:eastAsia="仿宋_GB2312" w:hint="eastAsia"/>
          <w:sz w:val="30"/>
          <w:szCs w:val="30"/>
        </w:rPr>
        <w:t>万元以上、</w:t>
      </w:r>
      <w:r>
        <w:rPr>
          <w:rFonts w:eastAsia="仿宋_GB2312"/>
          <w:sz w:val="30"/>
          <w:szCs w:val="30"/>
        </w:rPr>
        <w:t>1</w:t>
      </w:r>
      <w:r>
        <w:rPr>
          <w:rFonts w:eastAsia="仿宋_GB2312" w:hint="eastAsia"/>
          <w:sz w:val="30"/>
          <w:szCs w:val="30"/>
        </w:rPr>
        <w:t>亿元以下的铁路行车事故。</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lastRenderedPageBreak/>
        <w:t>③</w:t>
      </w:r>
      <w:r>
        <w:rPr>
          <w:rFonts w:eastAsia="仿宋_GB2312" w:hint="eastAsia"/>
          <w:sz w:val="30"/>
          <w:szCs w:val="30"/>
        </w:rPr>
        <w:t>铁路沿线群众需要紧急转移</w:t>
      </w:r>
      <w:r>
        <w:rPr>
          <w:rFonts w:eastAsia="仿宋_GB2312"/>
          <w:sz w:val="30"/>
          <w:szCs w:val="30"/>
        </w:rPr>
        <w:t>5</w:t>
      </w:r>
      <w:r>
        <w:rPr>
          <w:rFonts w:eastAsia="仿宋_GB2312" w:hint="eastAsia"/>
          <w:sz w:val="30"/>
          <w:szCs w:val="30"/>
        </w:rPr>
        <w:t>万人以上、</w:t>
      </w:r>
      <w:r>
        <w:rPr>
          <w:rFonts w:eastAsia="仿宋_GB2312"/>
          <w:sz w:val="30"/>
          <w:szCs w:val="30"/>
        </w:rPr>
        <w:t>10</w:t>
      </w:r>
      <w:r>
        <w:rPr>
          <w:rFonts w:eastAsia="仿宋_GB2312" w:hint="eastAsia"/>
          <w:sz w:val="30"/>
          <w:szCs w:val="30"/>
        </w:rPr>
        <w:t>万人以下的铁路行车事故。</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④</w:t>
      </w:r>
      <w:r>
        <w:rPr>
          <w:rFonts w:eastAsia="仿宋_GB2312" w:hint="eastAsia"/>
          <w:sz w:val="30"/>
          <w:szCs w:val="30"/>
        </w:rPr>
        <w:t>铁路干线遭受破坏，造成中断行车，经抢修</w:t>
      </w:r>
      <w:r>
        <w:rPr>
          <w:rFonts w:eastAsia="仿宋_GB2312"/>
          <w:sz w:val="30"/>
          <w:szCs w:val="30"/>
        </w:rPr>
        <w:t>24</w:t>
      </w:r>
      <w:r>
        <w:rPr>
          <w:rFonts w:eastAsia="仿宋_GB2312" w:hint="eastAsia"/>
          <w:sz w:val="30"/>
          <w:szCs w:val="30"/>
        </w:rPr>
        <w:t>小时无法恢复通车。</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⑤</w:t>
      </w:r>
      <w:r>
        <w:rPr>
          <w:rFonts w:eastAsia="仿宋_GB2312" w:hint="eastAsia"/>
          <w:sz w:val="30"/>
          <w:szCs w:val="30"/>
        </w:rPr>
        <w:t>中国国家铁路集团有限公司决定需要启动</w:t>
      </w:r>
      <w:r>
        <w:rPr>
          <w:rFonts w:ascii="宋体" w:hAnsi="宋体" w:cs="宋体" w:hint="eastAsia"/>
          <w:sz w:val="30"/>
          <w:szCs w:val="30"/>
        </w:rPr>
        <w:t>Ⅱ</w:t>
      </w:r>
      <w:r>
        <w:rPr>
          <w:rFonts w:eastAsia="仿宋_GB2312" w:hint="eastAsia"/>
          <w:sz w:val="30"/>
          <w:szCs w:val="30"/>
        </w:rPr>
        <w:t>级应急响应的其他的铁路行车事故。</w:t>
      </w:r>
    </w:p>
    <w:p w:rsidR="008C1C0C" w:rsidRDefault="008C1C0C" w:rsidP="008C1C0C">
      <w:pPr>
        <w:spacing w:line="600" w:lineRule="exact"/>
        <w:ind w:firstLineChars="200" w:firstLine="602"/>
        <w:rPr>
          <w:rFonts w:eastAsia="仿宋_GB2312"/>
          <w:b/>
          <w:sz w:val="30"/>
          <w:szCs w:val="30"/>
        </w:rPr>
      </w:pPr>
      <w:r>
        <w:rPr>
          <w:rFonts w:eastAsia="仿宋_GB2312" w:hint="eastAsia"/>
          <w:b/>
          <w:sz w:val="30"/>
          <w:szCs w:val="30"/>
        </w:rPr>
        <w:t>（</w:t>
      </w:r>
      <w:r>
        <w:rPr>
          <w:rFonts w:eastAsia="仿宋_GB2312"/>
          <w:b/>
          <w:sz w:val="30"/>
          <w:szCs w:val="30"/>
        </w:rPr>
        <w:t>3</w:t>
      </w:r>
      <w:r>
        <w:rPr>
          <w:rFonts w:eastAsia="仿宋_GB2312" w:hint="eastAsia"/>
          <w:b/>
          <w:sz w:val="30"/>
          <w:szCs w:val="30"/>
        </w:rPr>
        <w:t>）</w:t>
      </w:r>
      <w:r>
        <w:rPr>
          <w:rFonts w:ascii="宋体" w:hAnsi="宋体" w:cs="宋体" w:hint="eastAsia"/>
          <w:b/>
          <w:sz w:val="30"/>
          <w:szCs w:val="30"/>
        </w:rPr>
        <w:t>Ⅰ</w:t>
      </w:r>
      <w:r>
        <w:rPr>
          <w:rFonts w:eastAsia="仿宋_GB2312" w:hint="eastAsia"/>
          <w:b/>
          <w:sz w:val="30"/>
          <w:szCs w:val="30"/>
        </w:rPr>
        <w:t>、</w:t>
      </w:r>
      <w:r>
        <w:rPr>
          <w:rFonts w:ascii="宋体" w:hAnsi="宋体" w:cs="宋体" w:hint="eastAsia"/>
          <w:b/>
          <w:sz w:val="30"/>
          <w:szCs w:val="30"/>
        </w:rPr>
        <w:t>Ⅱ</w:t>
      </w:r>
      <w:r>
        <w:rPr>
          <w:rFonts w:eastAsia="仿宋_GB2312" w:hint="eastAsia"/>
          <w:b/>
          <w:sz w:val="30"/>
          <w:szCs w:val="30"/>
        </w:rPr>
        <w:t>级响应行动</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①</w:t>
      </w:r>
      <w:r>
        <w:rPr>
          <w:rFonts w:eastAsia="仿宋_GB2312" w:hint="eastAsia"/>
          <w:sz w:val="30"/>
          <w:szCs w:val="30"/>
        </w:rPr>
        <w:t>铁路行车事故发生后，中国铁路南昌局集团有限公司（含驻厦各机构）按照规定迅速向上级主管部门、市政府报告，并按照本预案和本部门应急预案开展现场救援等项工作。</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②</w:t>
      </w:r>
      <w:r>
        <w:rPr>
          <w:rFonts w:eastAsia="仿宋_GB2312" w:hint="eastAsia"/>
          <w:sz w:val="30"/>
          <w:szCs w:val="30"/>
        </w:rPr>
        <w:t>市政府接到报告后，按规定及时向省政府报告。</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③</w:t>
      </w:r>
      <w:r>
        <w:rPr>
          <w:rFonts w:eastAsia="仿宋_GB2312" w:hint="eastAsia"/>
          <w:sz w:val="30"/>
          <w:szCs w:val="30"/>
        </w:rPr>
        <w:t>市政府按照分工，迅速启动本预案，并成立市现场救援指挥部，按照职责开展现场救援应急处置工作。并将现场救援和随时掌握的各方面进展情况及时向省政府报告。</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4.1.2</w:t>
      </w:r>
      <w:r>
        <w:rPr>
          <w:rFonts w:ascii="宋体" w:hAnsi="宋体" w:cs="宋体" w:hint="eastAsia"/>
          <w:b/>
          <w:sz w:val="30"/>
          <w:szCs w:val="30"/>
        </w:rPr>
        <w:t>Ⅲ</w:t>
      </w:r>
      <w:r>
        <w:rPr>
          <w:rFonts w:eastAsia="仿宋_GB2312" w:hint="eastAsia"/>
          <w:b/>
          <w:sz w:val="30"/>
          <w:szCs w:val="30"/>
        </w:rPr>
        <w:t>级以下应急响应</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按照《福建省处置铁路行车事故应急预案》规定，发生</w:t>
      </w:r>
      <w:r>
        <w:rPr>
          <w:rFonts w:ascii="宋体" w:hAnsi="宋体" w:cs="宋体" w:hint="eastAsia"/>
          <w:sz w:val="30"/>
          <w:szCs w:val="30"/>
        </w:rPr>
        <w:t>Ⅲ</w:t>
      </w:r>
      <w:r>
        <w:rPr>
          <w:rFonts w:eastAsia="仿宋_GB2312" w:hint="eastAsia"/>
          <w:sz w:val="30"/>
          <w:szCs w:val="30"/>
        </w:rPr>
        <w:t>级以下应急响应的行车事故，由铁路运输企业按其制定的应急预案启动，开展应急救援等项工作。需要事发地人民政府参与的，及时向市政府报告。属</w:t>
      </w:r>
      <w:r>
        <w:rPr>
          <w:rFonts w:ascii="宋体" w:hAnsi="宋体" w:cs="宋体" w:hint="eastAsia"/>
          <w:sz w:val="30"/>
          <w:szCs w:val="30"/>
        </w:rPr>
        <w:t>Ⅲ</w:t>
      </w:r>
      <w:r>
        <w:rPr>
          <w:rFonts w:eastAsia="仿宋_GB2312" w:hint="eastAsia"/>
          <w:sz w:val="30"/>
          <w:szCs w:val="30"/>
        </w:rPr>
        <w:t>级响应的在做好处置的同时，应将情况立即报告市政府。</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①</w:t>
      </w:r>
      <w:r>
        <w:rPr>
          <w:rFonts w:eastAsia="仿宋_GB2312" w:hint="eastAsia"/>
          <w:sz w:val="30"/>
          <w:szCs w:val="30"/>
        </w:rPr>
        <w:t>市政府接到报告后，按规定向省政府报告。</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②</w:t>
      </w:r>
      <w:r>
        <w:rPr>
          <w:rFonts w:eastAsia="仿宋_GB2312" w:hint="eastAsia"/>
          <w:sz w:val="30"/>
          <w:szCs w:val="30"/>
        </w:rPr>
        <w:t>根据铁路部门的需要，按照职责分工，协助铁路运输企业开展处置，并及时向省政府报告救援工作进展情况。对超出本级</w:t>
      </w:r>
      <w:r>
        <w:rPr>
          <w:rFonts w:eastAsia="仿宋_GB2312" w:hint="eastAsia"/>
          <w:sz w:val="30"/>
          <w:szCs w:val="30"/>
        </w:rPr>
        <w:lastRenderedPageBreak/>
        <w:t>政府应急救援能力的，应及时向省政府提出扩大应急请求。</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4.2</w:t>
      </w:r>
      <w:r>
        <w:rPr>
          <w:rFonts w:eastAsia="仿宋_GB2312" w:hint="eastAsia"/>
          <w:b/>
          <w:sz w:val="30"/>
          <w:szCs w:val="30"/>
        </w:rPr>
        <w:t>信息共享和处理</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4.2.1</w:t>
      </w:r>
      <w:r>
        <w:rPr>
          <w:rFonts w:eastAsia="仿宋_GB2312" w:hint="eastAsia"/>
          <w:sz w:val="30"/>
          <w:szCs w:val="30"/>
        </w:rPr>
        <w:t>市交通运输局等部门要建立与本地区铁路运输企业及中国铁路南昌局集团有限公司驻厦各机构的信息联系渠道，及时掌握铁路行车事故信息。</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4.2.2</w:t>
      </w:r>
      <w:r>
        <w:rPr>
          <w:rFonts w:eastAsia="仿宋_GB2312" w:hint="eastAsia"/>
          <w:sz w:val="30"/>
          <w:szCs w:val="30"/>
        </w:rPr>
        <w:t>发生</w:t>
      </w:r>
      <w:r>
        <w:rPr>
          <w:rFonts w:ascii="宋体" w:hAnsi="宋体" w:cs="宋体" w:hint="eastAsia"/>
          <w:sz w:val="30"/>
          <w:szCs w:val="30"/>
        </w:rPr>
        <w:t>Ⅲ</w:t>
      </w:r>
      <w:r>
        <w:rPr>
          <w:rFonts w:eastAsia="仿宋_GB2312" w:hint="eastAsia"/>
          <w:sz w:val="30"/>
          <w:szCs w:val="30"/>
        </w:rPr>
        <w:t>级以上应急响应行车事故时，发生事故的铁路运输企业应及时向市政府报告有关信息，以便于协助做好应急救援工作。</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4.3</w:t>
      </w:r>
      <w:r>
        <w:rPr>
          <w:rFonts w:eastAsia="仿宋_GB2312" w:hint="eastAsia"/>
          <w:b/>
          <w:sz w:val="30"/>
          <w:szCs w:val="30"/>
        </w:rPr>
        <w:t>通信</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4.3.1</w:t>
      </w:r>
      <w:r>
        <w:rPr>
          <w:rFonts w:eastAsia="仿宋_GB2312" w:hint="eastAsia"/>
          <w:sz w:val="30"/>
          <w:szCs w:val="30"/>
        </w:rPr>
        <w:t>行车事故发生后，中国铁路南昌局集团有限公司驻厦机构要立即开通保持与市政府的通信联络。</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4.3.2</w:t>
      </w:r>
      <w:r>
        <w:rPr>
          <w:rFonts w:eastAsia="仿宋_GB2312" w:hint="eastAsia"/>
          <w:sz w:val="30"/>
          <w:szCs w:val="30"/>
        </w:rPr>
        <w:t>行车事故发生后，根据事故应急处理需要，设置事故现场指挥电话，确定联系方式，确保应急指挥联络的畅通。</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4.3.3</w:t>
      </w:r>
      <w:r>
        <w:rPr>
          <w:rFonts w:eastAsia="仿宋_GB2312" w:hint="eastAsia"/>
          <w:sz w:val="30"/>
          <w:szCs w:val="30"/>
        </w:rPr>
        <w:t>交通、应急管理等部门要建立与铁路运输企业的通信录（包括负责人、姓名、手机、办公电话、家庭电话、传真等多种联系方式），确保应急使用。</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4.4</w:t>
      </w:r>
      <w:r>
        <w:rPr>
          <w:rFonts w:eastAsia="仿宋_GB2312" w:hint="eastAsia"/>
          <w:b/>
          <w:sz w:val="30"/>
          <w:szCs w:val="30"/>
        </w:rPr>
        <w:t>指挥和协调</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4.4.1</w:t>
      </w:r>
      <w:r>
        <w:rPr>
          <w:rFonts w:eastAsia="仿宋_GB2312" w:hint="eastAsia"/>
          <w:sz w:val="30"/>
          <w:szCs w:val="30"/>
        </w:rPr>
        <w:t>根据上级的授权，市现场救援指挥部负责统一指挥事故现场救援，以及提出现场行动原则和要求。市现场救援指挥部各成员单位要根据职责分工，相互配合，密切协作，共同实施救援行动。</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4.4.2</w:t>
      </w:r>
      <w:r>
        <w:rPr>
          <w:rFonts w:eastAsia="仿宋_GB2312" w:hint="eastAsia"/>
          <w:sz w:val="30"/>
          <w:szCs w:val="30"/>
        </w:rPr>
        <w:t>现场救援指挥部成立前，事发铁路运输企业应急领导小组指定人员任组长并组织有关单位组成事故现场临时调查处</w:t>
      </w:r>
      <w:r>
        <w:rPr>
          <w:rFonts w:eastAsia="仿宋_GB2312" w:hint="eastAsia"/>
          <w:sz w:val="30"/>
          <w:szCs w:val="30"/>
        </w:rPr>
        <w:lastRenderedPageBreak/>
        <w:t>理小组，按《铁路交通事故调查处理规则》规定，开展事故现场人员救护、事故救援、机车和车辆起复、事故调查等工作，全力控制事故态势，防止事故扩大。</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4.4.3</w:t>
      </w:r>
      <w:r>
        <w:rPr>
          <w:rFonts w:eastAsia="仿宋_GB2312" w:hint="eastAsia"/>
          <w:sz w:val="30"/>
          <w:szCs w:val="30"/>
        </w:rPr>
        <w:t>行车事故发生后，铁路行车指挥部门要立即封锁事故影响的区间（站场），全面做好防护工作，防止次生、衍生事故的发生和人员伤亡、财产损失的扩大。</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4.4.4</w:t>
      </w:r>
      <w:r>
        <w:rPr>
          <w:rFonts w:eastAsia="仿宋_GB2312" w:hint="eastAsia"/>
          <w:sz w:val="30"/>
          <w:szCs w:val="30"/>
        </w:rPr>
        <w:t>市现场救援指挥部各成员单位要根据统一部署，迅速组织救援力量实施救援行动，负责做好事故铁路沿线群众安全防护和疏散，以及救护和安置事故造成的伤亡人员，维护事故现场的治安秩序。</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4.5</w:t>
      </w:r>
      <w:r>
        <w:rPr>
          <w:rFonts w:eastAsia="仿宋_GB2312" w:hint="eastAsia"/>
          <w:b/>
          <w:sz w:val="30"/>
          <w:szCs w:val="30"/>
        </w:rPr>
        <w:t>紧急处置</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4.5.1</w:t>
      </w:r>
      <w:r>
        <w:rPr>
          <w:rFonts w:eastAsia="仿宋_GB2312" w:hint="eastAsia"/>
          <w:sz w:val="30"/>
          <w:szCs w:val="30"/>
        </w:rPr>
        <w:t>现场处置主要依靠事发地铁路运输企业应急处置力量。事故发生后，当地铁路部门和列车工作人员应立即组织开展自救、互救，并根据《铁路交通事故调查处理规则》迅速上报。</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4.5.2</w:t>
      </w:r>
      <w:r>
        <w:rPr>
          <w:rFonts w:eastAsia="仿宋_GB2312" w:hint="eastAsia"/>
          <w:sz w:val="30"/>
          <w:szCs w:val="30"/>
        </w:rPr>
        <w:t>发生铁路行车事故后，启动</w:t>
      </w:r>
      <w:r>
        <w:rPr>
          <w:rFonts w:ascii="宋体" w:hAnsi="宋体" w:cs="宋体" w:hint="eastAsia"/>
          <w:sz w:val="30"/>
          <w:szCs w:val="30"/>
        </w:rPr>
        <w:t>Ⅲ</w:t>
      </w:r>
      <w:r>
        <w:rPr>
          <w:rFonts w:eastAsia="仿宋_GB2312" w:hint="eastAsia"/>
          <w:sz w:val="30"/>
          <w:szCs w:val="30"/>
        </w:rPr>
        <w:t>级以上应急响应行动，需要公安、武警对现场实行保护、警戒和协助抢救时，应及时向市现场救援指挥部报告，由市现场救援指挥部负责协调。</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4.6</w:t>
      </w:r>
      <w:r>
        <w:rPr>
          <w:rFonts w:eastAsia="仿宋_GB2312" w:hint="eastAsia"/>
          <w:b/>
          <w:sz w:val="30"/>
          <w:szCs w:val="30"/>
        </w:rPr>
        <w:t>救护和医疗</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4.6.1</w:t>
      </w:r>
      <w:r>
        <w:rPr>
          <w:rFonts w:eastAsia="仿宋_GB2312" w:hint="eastAsia"/>
          <w:sz w:val="30"/>
          <w:szCs w:val="30"/>
        </w:rPr>
        <w:t>市卫健委负责组织协调现场事故伤员的医疗救护工作和现场疾病控制的有关工作。</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4.6.2</w:t>
      </w:r>
      <w:r>
        <w:rPr>
          <w:rFonts w:eastAsia="仿宋_GB2312" w:hint="eastAsia"/>
          <w:sz w:val="30"/>
          <w:szCs w:val="30"/>
        </w:rPr>
        <w:t>事发地铁路运输企业应按照本单位应急预案中确定的医疗救护网点，协助医疗部门开展紧急医疗救护和现场卫生处置。</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4.6.3</w:t>
      </w:r>
      <w:r>
        <w:rPr>
          <w:rFonts w:eastAsia="仿宋_GB2312" w:hint="eastAsia"/>
          <w:sz w:val="30"/>
          <w:szCs w:val="30"/>
        </w:rPr>
        <w:t>对可能导致疫病发生的行车事故，铁路运输企业应立</w:t>
      </w:r>
      <w:r>
        <w:rPr>
          <w:rFonts w:eastAsia="仿宋_GB2312" w:hint="eastAsia"/>
          <w:sz w:val="30"/>
          <w:szCs w:val="30"/>
        </w:rPr>
        <w:lastRenderedPageBreak/>
        <w:t>即通报当地疾控机构落实防疫措施。</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4.7</w:t>
      </w:r>
      <w:r>
        <w:rPr>
          <w:rFonts w:eastAsia="仿宋_GB2312" w:hint="eastAsia"/>
          <w:b/>
          <w:sz w:val="30"/>
          <w:szCs w:val="30"/>
        </w:rPr>
        <w:t>应急人员的防护</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应急救援方案，必须在确保现场人员安全的情况下实施。应急救援人员的自身安全防护，必须按设备、设施操作规程和标准执行。参加应急救援和现场指挥、事故调查处理的人员，必须配带具有明显标识并符合防护要求的安全帽、防护服、防护靴等。根据需要，由省现场救援指挥部和事发地人民政府具体协调调集相应的安全防护装备。</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4.8</w:t>
      </w:r>
      <w:r>
        <w:rPr>
          <w:rFonts w:eastAsia="仿宋_GB2312" w:hint="eastAsia"/>
          <w:b/>
          <w:sz w:val="30"/>
          <w:szCs w:val="30"/>
        </w:rPr>
        <w:t>群众的安全防护</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4.8.1</w:t>
      </w:r>
      <w:r>
        <w:rPr>
          <w:rFonts w:eastAsia="仿宋_GB2312" w:hint="eastAsia"/>
          <w:sz w:val="30"/>
          <w:szCs w:val="30"/>
        </w:rPr>
        <w:t>旅客列车发生的行车事故需要应急救援时，必须先将旅客和列车乘务人员疏散到安全区域后方准开始。</w:t>
      </w:r>
    </w:p>
    <w:p w:rsidR="008C1C0C" w:rsidRDefault="008C1C0C" w:rsidP="008C1C0C">
      <w:pPr>
        <w:spacing w:line="600" w:lineRule="exact"/>
        <w:ind w:firstLineChars="200" w:firstLine="600"/>
        <w:rPr>
          <w:rFonts w:eastAsia="仿宋_GB2312"/>
          <w:sz w:val="30"/>
          <w:szCs w:val="30"/>
        </w:rPr>
      </w:pPr>
      <w:r>
        <w:rPr>
          <w:rFonts w:eastAsia="仿宋_GB2312"/>
          <w:sz w:val="30"/>
          <w:szCs w:val="30"/>
        </w:rPr>
        <w:t>4.8.2</w:t>
      </w:r>
      <w:r>
        <w:rPr>
          <w:rFonts w:eastAsia="仿宋_GB2312" w:hint="eastAsia"/>
          <w:sz w:val="30"/>
          <w:szCs w:val="30"/>
        </w:rPr>
        <w:t>需要对旅客进行安全防护、疏散时，由铁路运输企业按其应急救援预案进行。需要对沿线群众进行安全防护、疏散时，铁路运输企业应立即通知市政府，由市政府组织有关部门进行。</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4.9</w:t>
      </w:r>
      <w:r>
        <w:rPr>
          <w:rFonts w:eastAsia="仿宋_GB2312" w:hint="eastAsia"/>
          <w:b/>
          <w:sz w:val="30"/>
          <w:szCs w:val="30"/>
        </w:rPr>
        <w:t>社会力量的动员与参与</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需社会力量参与时，由市现场救援指挥部统一协调指挥。</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4.10</w:t>
      </w:r>
      <w:r>
        <w:rPr>
          <w:rFonts w:eastAsia="仿宋_GB2312" w:hint="eastAsia"/>
          <w:b/>
          <w:sz w:val="30"/>
          <w:szCs w:val="30"/>
        </w:rPr>
        <w:t>突发事件的调查处理及损失评估</w:t>
      </w:r>
    </w:p>
    <w:p w:rsidR="008C1C0C" w:rsidRDefault="008C1C0C" w:rsidP="008C1C0C">
      <w:pPr>
        <w:spacing w:line="600" w:lineRule="exact"/>
        <w:ind w:firstLineChars="200" w:firstLine="600"/>
        <w:rPr>
          <w:rFonts w:eastAsia="仿宋_GB2312"/>
          <w:sz w:val="30"/>
          <w:szCs w:val="30"/>
        </w:rPr>
      </w:pPr>
      <w:r>
        <w:rPr>
          <w:rFonts w:ascii="宋体" w:hAnsi="宋体" w:cs="宋体" w:hint="eastAsia"/>
          <w:sz w:val="30"/>
          <w:szCs w:val="30"/>
        </w:rPr>
        <w:t>Ⅰ</w:t>
      </w:r>
      <w:r>
        <w:rPr>
          <w:rFonts w:eastAsia="仿宋_GB2312" w:hint="eastAsia"/>
          <w:sz w:val="30"/>
          <w:szCs w:val="30"/>
        </w:rPr>
        <w:t>级应急响应的铁路行车事故调查处理，根据规定由国务院或国务院授权组织调查组织负责。其他铁路行车事故的调查处理，按国家相关法律、法规和《铁路交通事故调查处理规则》等有关规定，由中国国家铁路集团有限公司负责。行车事故的损失评估，按铁路有关规定执行。</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4.11</w:t>
      </w:r>
      <w:r>
        <w:rPr>
          <w:rFonts w:eastAsia="仿宋_GB2312" w:hint="eastAsia"/>
          <w:b/>
          <w:sz w:val="30"/>
          <w:szCs w:val="30"/>
        </w:rPr>
        <w:t>信息发布</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lastRenderedPageBreak/>
        <w:t>未经中国国家铁路集团有限公司或授权中国铁路南昌局集团有限公司批准，各级政府不得自行发布行车事故信息。发生可能产生重大社会影响或国际影响的事故，要按规定程序，及时上报省政府新闻办，请求协调有关信息发布工作。发生影响较大的行车信息，要指定专人负责信息舆论工作，迅速拟订信息发布方案，确定发布内容，及时上报省政府新闻办，请求协调有关信息发布工作。</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4.12</w:t>
      </w:r>
      <w:r>
        <w:rPr>
          <w:rFonts w:eastAsia="仿宋_GB2312" w:hint="eastAsia"/>
          <w:b/>
          <w:sz w:val="30"/>
          <w:szCs w:val="30"/>
        </w:rPr>
        <w:t>应急结束</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当行车事故发生现场对人员的危害性消除，伤亡人员和旅客、群众已得到医疗救护和安置，列车恢复正常运输后，经现场救援指挥部批准，现场应急救援工作结束。应急救援队伍撤离现场，按</w:t>
      </w:r>
      <w:r>
        <w:rPr>
          <w:rFonts w:eastAsia="仿宋_GB2312"/>
          <w:sz w:val="30"/>
          <w:szCs w:val="30"/>
        </w:rPr>
        <w:t>“</w:t>
      </w:r>
      <w:r>
        <w:rPr>
          <w:rFonts w:eastAsia="仿宋_GB2312" w:hint="eastAsia"/>
          <w:sz w:val="30"/>
          <w:szCs w:val="30"/>
        </w:rPr>
        <w:t>谁启动、谁结束</w:t>
      </w:r>
      <w:r>
        <w:rPr>
          <w:rFonts w:eastAsia="仿宋_GB2312"/>
          <w:sz w:val="30"/>
          <w:szCs w:val="30"/>
        </w:rPr>
        <w:t>”</w:t>
      </w:r>
      <w:r>
        <w:rPr>
          <w:rFonts w:eastAsia="仿宋_GB2312" w:hint="eastAsia"/>
          <w:sz w:val="30"/>
          <w:szCs w:val="30"/>
        </w:rPr>
        <w:t>的原则，宣布应急结束。完成行车事故救援后期处置工作，现场救援指挥部要对整个应急救援情况进行总结。</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5.</w:t>
      </w:r>
      <w:r>
        <w:rPr>
          <w:rFonts w:eastAsia="仿宋_GB2312" w:hint="eastAsia"/>
          <w:b/>
          <w:sz w:val="30"/>
          <w:szCs w:val="30"/>
        </w:rPr>
        <w:t>后期处置</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5.1</w:t>
      </w:r>
      <w:r>
        <w:rPr>
          <w:rFonts w:eastAsia="仿宋_GB2312" w:hint="eastAsia"/>
          <w:b/>
          <w:sz w:val="30"/>
          <w:szCs w:val="30"/>
        </w:rPr>
        <w:t>善后处理</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发生事故的铁路运输企业负责按国家及铁路客货运输管理规章规定，及时对受害旅客、货主、群众及其家属进行补偿或赔偿；负责清除事故现场有害残留物，或将其控制在安全允许的范围内。事发地区政府要协助发生事故的铁路运输企业处理好有关工作。</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5.2</w:t>
      </w:r>
      <w:r>
        <w:rPr>
          <w:rFonts w:eastAsia="仿宋_GB2312" w:hint="eastAsia"/>
          <w:b/>
          <w:sz w:val="30"/>
          <w:szCs w:val="30"/>
        </w:rPr>
        <w:t>保价保险</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铁路行车事故发生后，有关保险机构接到通知后应及时赶赴事故现场，开展应急救援人员现场保险及伤亡人员财产保险的理</w:t>
      </w:r>
      <w:r>
        <w:rPr>
          <w:rFonts w:eastAsia="仿宋_GB2312" w:hint="eastAsia"/>
          <w:sz w:val="30"/>
          <w:szCs w:val="30"/>
        </w:rPr>
        <w:lastRenderedPageBreak/>
        <w:t>赔工作；对涉及保价运输的货物损失，按铁路的有关保价规定理赔。</w:t>
      </w:r>
    </w:p>
    <w:p w:rsidR="008C1C0C" w:rsidRDefault="008C1C0C" w:rsidP="008C1C0C">
      <w:pPr>
        <w:spacing w:line="600" w:lineRule="exact"/>
        <w:ind w:firstLineChars="198" w:firstLine="596"/>
        <w:outlineLvl w:val="0"/>
        <w:rPr>
          <w:rFonts w:eastAsia="仿宋_GB2312"/>
          <w:b/>
          <w:sz w:val="30"/>
          <w:szCs w:val="30"/>
        </w:rPr>
      </w:pPr>
      <w:r>
        <w:rPr>
          <w:rFonts w:eastAsia="仿宋_GB2312"/>
          <w:b/>
          <w:sz w:val="30"/>
          <w:szCs w:val="30"/>
        </w:rPr>
        <w:t>5.3</w:t>
      </w:r>
      <w:r>
        <w:rPr>
          <w:rFonts w:eastAsia="仿宋_GB2312" w:hint="eastAsia"/>
          <w:b/>
          <w:sz w:val="30"/>
          <w:szCs w:val="30"/>
        </w:rPr>
        <w:t>铁路行车事故应急经验教训总结及改进建议</w:t>
      </w:r>
    </w:p>
    <w:p w:rsidR="008C1C0C" w:rsidRDefault="008C1C0C" w:rsidP="008C1C0C">
      <w:pPr>
        <w:spacing w:line="600" w:lineRule="exact"/>
        <w:ind w:firstLineChars="150" w:firstLine="450"/>
        <w:rPr>
          <w:rFonts w:eastAsia="仿宋_GB2312"/>
          <w:sz w:val="30"/>
          <w:szCs w:val="30"/>
        </w:rPr>
      </w:pPr>
      <w:r>
        <w:rPr>
          <w:rFonts w:eastAsia="仿宋_GB2312" w:hint="eastAsia"/>
          <w:sz w:val="30"/>
          <w:szCs w:val="30"/>
        </w:rPr>
        <w:t>市现场救援指挥部办公室应及时应总结分析急救援行动情况，向市政府提交总结报告，再由市政府向省政府提交总结报告。</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w:t>
      </w:r>
      <w:r>
        <w:rPr>
          <w:rFonts w:eastAsia="仿宋_GB2312" w:hint="eastAsia"/>
          <w:b/>
          <w:sz w:val="30"/>
          <w:szCs w:val="30"/>
        </w:rPr>
        <w:t>保障措施</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6.1</w:t>
      </w:r>
      <w:r>
        <w:rPr>
          <w:rFonts w:eastAsia="仿宋_GB2312" w:hint="eastAsia"/>
          <w:b/>
          <w:sz w:val="30"/>
          <w:szCs w:val="30"/>
        </w:rPr>
        <w:t>通信保障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市现场救援各成员单位负责人和联络员，在应急救援期间，要随时保持与市现场救援指挥部的通信畅通。</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6.2</w:t>
      </w:r>
      <w:r>
        <w:rPr>
          <w:rFonts w:eastAsia="仿宋_GB2312" w:hint="eastAsia"/>
          <w:b/>
          <w:sz w:val="30"/>
          <w:szCs w:val="30"/>
        </w:rPr>
        <w:t>救援装备和应急队伍保障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中国铁路南昌局集团有限公司驻厦各机构要强化完善应急救援队伍建设，保证应急状态时的调用。要进一步优化和强化以救援列车、救援队、救援班为主体的救援抢险网络，合理配置救援资源；采用先进的救援装备和安全防护器材，制订各类救援起复专业技术方案；积极开展技能培训和演练，提高快速反应和救援起复能力。</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6.3</w:t>
      </w:r>
      <w:r>
        <w:rPr>
          <w:rFonts w:eastAsia="仿宋_GB2312" w:hint="eastAsia"/>
          <w:b/>
          <w:sz w:val="30"/>
          <w:szCs w:val="30"/>
        </w:rPr>
        <w:t>交通运输保障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启动应急预案期间，市现场救援指挥部和铁路运输企业按管理权限调动管辖范围内的交通工具，任何单位和个人不得拒绝。根据现场需要，由公安交通管理部门实行必要的交通管制，维持应急处置期间的交通运输秩序。</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6.4</w:t>
      </w:r>
      <w:r>
        <w:rPr>
          <w:rFonts w:eastAsia="仿宋_GB2312" w:hint="eastAsia"/>
          <w:b/>
          <w:sz w:val="30"/>
          <w:szCs w:val="30"/>
        </w:rPr>
        <w:t>医疗卫生保障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对不同地区、不同路线发生的行车事故，铁路运输企业应及</w:t>
      </w:r>
      <w:r>
        <w:rPr>
          <w:rFonts w:eastAsia="仿宋_GB2312" w:hint="eastAsia"/>
          <w:sz w:val="30"/>
          <w:szCs w:val="30"/>
        </w:rPr>
        <w:lastRenderedPageBreak/>
        <w:t>时拨打</w:t>
      </w:r>
      <w:r>
        <w:rPr>
          <w:rFonts w:eastAsia="仿宋_GB2312"/>
          <w:sz w:val="30"/>
          <w:szCs w:val="30"/>
        </w:rPr>
        <w:t>120</w:t>
      </w:r>
      <w:r>
        <w:rPr>
          <w:rFonts w:eastAsia="仿宋_GB2312" w:hint="eastAsia"/>
          <w:sz w:val="30"/>
          <w:szCs w:val="30"/>
        </w:rPr>
        <w:t>，并通报事发地点、事故类型和伤员数量。医疗机构接报后，应第一时间启动抢救预案，确保事故伤员得到及时、全面、有效的救治。</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6.5</w:t>
      </w:r>
      <w:r>
        <w:rPr>
          <w:rFonts w:eastAsia="仿宋_GB2312" w:hint="eastAsia"/>
          <w:b/>
          <w:sz w:val="30"/>
          <w:szCs w:val="30"/>
        </w:rPr>
        <w:t>治安保障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应急处置期间，公安机关要安排足够的警力做好应急期间各阶段、各场所的治安保障工作。</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6.6</w:t>
      </w:r>
      <w:r>
        <w:rPr>
          <w:rFonts w:eastAsia="仿宋_GB2312" w:hint="eastAsia"/>
          <w:b/>
          <w:sz w:val="30"/>
          <w:szCs w:val="30"/>
        </w:rPr>
        <w:t>物资保障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铁路运输企业要按规定备足必需的应急抢险路料和备用器材、设施，专人负责，定期检查。</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6.7</w:t>
      </w:r>
      <w:r>
        <w:rPr>
          <w:rFonts w:eastAsia="仿宋_GB2312" w:hint="eastAsia"/>
          <w:b/>
          <w:sz w:val="30"/>
          <w:szCs w:val="30"/>
        </w:rPr>
        <w:t>资金保障</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铁路运输企业财务部门要采取得力措施，确保铁路行车事故应急处置的资金需求。铁路行车事故应急救援费用、善后处理费用和损失赔偿费用由事故责任单位承担，事故责任单位无力承担的，按管理权限协调解决。</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7.</w:t>
      </w:r>
      <w:r>
        <w:rPr>
          <w:rFonts w:eastAsia="仿宋_GB2312" w:hint="eastAsia"/>
          <w:b/>
          <w:sz w:val="30"/>
          <w:szCs w:val="30"/>
        </w:rPr>
        <w:t>宣传、培训和演习</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7.1</w:t>
      </w:r>
      <w:r>
        <w:rPr>
          <w:rFonts w:eastAsia="仿宋_GB2312" w:hint="eastAsia"/>
          <w:b/>
          <w:sz w:val="30"/>
          <w:szCs w:val="30"/>
        </w:rPr>
        <w:t>宣传教育</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要积极利用电视、广播、报刊等新闻媒体，广泛宣传应急法律法规和公众避险、自救、互救知识，提高公众自我保护能力和守法意识。</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中国铁路南昌局集团有限公司驻厦各机构要结合铁路行业实际，全面开展宣传教育工作，提高全体职工的安全意识。</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7.2</w:t>
      </w:r>
      <w:r>
        <w:rPr>
          <w:rFonts w:eastAsia="仿宋_GB2312" w:hint="eastAsia"/>
          <w:b/>
          <w:sz w:val="30"/>
          <w:szCs w:val="30"/>
        </w:rPr>
        <w:t>培训</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各级人民政府及其有关部门、中国铁路南昌局集团有限公司</w:t>
      </w:r>
      <w:r>
        <w:rPr>
          <w:rFonts w:eastAsia="仿宋_GB2312" w:hint="eastAsia"/>
          <w:sz w:val="30"/>
          <w:szCs w:val="30"/>
        </w:rPr>
        <w:lastRenderedPageBreak/>
        <w:t>驻厦各机构要组织加强对应急管理机构以及专业救援队伍人员的上岗前培训，定期进行救援知识的专业培训，提高救援技能。</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7.3</w:t>
      </w:r>
      <w:r>
        <w:rPr>
          <w:rFonts w:eastAsia="仿宋_GB2312" w:hint="eastAsia"/>
          <w:b/>
          <w:sz w:val="30"/>
          <w:szCs w:val="30"/>
        </w:rPr>
        <w:t>演练</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中国铁路南昌局集团有限公司驻厦各机构要有计划地按应急救援要求每年进行一次有针对性的演练。</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8.</w:t>
      </w:r>
      <w:r>
        <w:rPr>
          <w:rFonts w:eastAsia="仿宋_GB2312" w:hint="eastAsia"/>
          <w:b/>
          <w:sz w:val="30"/>
          <w:szCs w:val="30"/>
        </w:rPr>
        <w:t>附则</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8.1</w:t>
      </w:r>
      <w:r>
        <w:rPr>
          <w:rFonts w:eastAsia="仿宋_GB2312" w:hint="eastAsia"/>
          <w:b/>
          <w:sz w:val="30"/>
          <w:szCs w:val="30"/>
        </w:rPr>
        <w:t>名词术语的定义与说明</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铁路行车事故性质按《铁路交通事故调查处理规则》规定的构成条件确定。</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8.2</w:t>
      </w:r>
      <w:r>
        <w:rPr>
          <w:rFonts w:eastAsia="仿宋_GB2312" w:hint="eastAsia"/>
          <w:b/>
          <w:sz w:val="30"/>
          <w:szCs w:val="30"/>
        </w:rPr>
        <w:t>预案管理与更新</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随着应急救援法律法规的制定和完善、部门职责的变化以及应急过程中存在的问题和出现的新情况，本预案由交通运输管理局适时修订，报市人民政府批准。</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8.3</w:t>
      </w:r>
      <w:r>
        <w:rPr>
          <w:rFonts w:eastAsia="仿宋_GB2312" w:hint="eastAsia"/>
          <w:b/>
          <w:sz w:val="30"/>
          <w:szCs w:val="30"/>
        </w:rPr>
        <w:t>奖励与责任追究</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对实施本应急预案行动中表现突出的单位和个人，将给予表彰和奖励。对玩忽职守、严重失职造成事故的责任人，根据《中华人民共和国突发事件应对法》等国家有关法律法规的规定，按照管理权限，给予行政处罚；构成犯罪的，依法追究刑事责任。</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8.4</w:t>
      </w:r>
      <w:r>
        <w:rPr>
          <w:rFonts w:eastAsia="仿宋_GB2312" w:hint="eastAsia"/>
          <w:b/>
          <w:sz w:val="30"/>
          <w:szCs w:val="30"/>
        </w:rPr>
        <w:t>解释部门</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本预案由市交通运输局负责解释。</w:t>
      </w:r>
    </w:p>
    <w:p w:rsidR="008C1C0C" w:rsidRDefault="008C1C0C" w:rsidP="008C1C0C">
      <w:pPr>
        <w:spacing w:line="600" w:lineRule="exact"/>
        <w:ind w:firstLineChars="200" w:firstLine="602"/>
        <w:outlineLvl w:val="0"/>
        <w:rPr>
          <w:rFonts w:eastAsia="仿宋_GB2312"/>
          <w:b/>
          <w:sz w:val="30"/>
          <w:szCs w:val="30"/>
        </w:rPr>
      </w:pPr>
      <w:r>
        <w:rPr>
          <w:rFonts w:eastAsia="仿宋_GB2312"/>
          <w:b/>
          <w:sz w:val="30"/>
          <w:szCs w:val="30"/>
        </w:rPr>
        <w:t>8.5</w:t>
      </w:r>
      <w:r>
        <w:rPr>
          <w:rFonts w:eastAsia="仿宋_GB2312" w:hint="eastAsia"/>
          <w:b/>
          <w:sz w:val="30"/>
          <w:szCs w:val="30"/>
        </w:rPr>
        <w:t>预案实施时间</w:t>
      </w:r>
    </w:p>
    <w:p w:rsidR="008C1C0C" w:rsidRDefault="008C1C0C" w:rsidP="008C1C0C">
      <w:pPr>
        <w:spacing w:line="600" w:lineRule="exact"/>
        <w:ind w:firstLineChars="200" w:firstLine="600"/>
        <w:rPr>
          <w:rFonts w:eastAsia="仿宋_GB2312"/>
          <w:sz w:val="30"/>
          <w:szCs w:val="30"/>
        </w:rPr>
      </w:pPr>
      <w:r>
        <w:rPr>
          <w:rFonts w:eastAsia="仿宋_GB2312" w:hint="eastAsia"/>
          <w:sz w:val="30"/>
          <w:szCs w:val="30"/>
        </w:rPr>
        <w:t>本预案自印发之日起施行。</w:t>
      </w:r>
    </w:p>
    <w:p w:rsidR="00F4237C" w:rsidRDefault="00F4237C"/>
    <w:sectPr w:rsidR="00F4237C">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29" w:rsidRDefault="007E04F6">
    <w:pPr>
      <w:pStyle w:val="a3"/>
      <w:jc w:val="center"/>
    </w:pPr>
    <w:r>
      <w:fldChar w:fldCharType="begin"/>
    </w:r>
    <w:r>
      <w:instrText xml:space="preserve"> PAGE   \* MERGEFORMAT </w:instrText>
    </w:r>
    <w:r>
      <w:fldChar w:fldCharType="separate"/>
    </w:r>
    <w:r w:rsidRPr="007E04F6">
      <w:rPr>
        <w:noProof/>
        <w:lang w:val="zh-CN"/>
      </w:rPr>
      <w:t>18</w:t>
    </w:r>
    <w:r>
      <w:fldChar w:fldCharType="end"/>
    </w:r>
  </w:p>
  <w:p w:rsidR="000D3C29" w:rsidRDefault="007E04F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C0C"/>
    <w:rsid w:val="000002DD"/>
    <w:rsid w:val="00000D33"/>
    <w:rsid w:val="00000F1C"/>
    <w:rsid w:val="00001686"/>
    <w:rsid w:val="00001939"/>
    <w:rsid w:val="00002607"/>
    <w:rsid w:val="00002663"/>
    <w:rsid w:val="00002931"/>
    <w:rsid w:val="0000375A"/>
    <w:rsid w:val="00003816"/>
    <w:rsid w:val="000038D9"/>
    <w:rsid w:val="00003F2F"/>
    <w:rsid w:val="00004312"/>
    <w:rsid w:val="000044CD"/>
    <w:rsid w:val="0000464F"/>
    <w:rsid w:val="0000558D"/>
    <w:rsid w:val="00005771"/>
    <w:rsid w:val="00005852"/>
    <w:rsid w:val="00005A69"/>
    <w:rsid w:val="00005CCE"/>
    <w:rsid w:val="00005EE0"/>
    <w:rsid w:val="00006012"/>
    <w:rsid w:val="00006B8E"/>
    <w:rsid w:val="00007465"/>
    <w:rsid w:val="00007760"/>
    <w:rsid w:val="00007B19"/>
    <w:rsid w:val="00007E88"/>
    <w:rsid w:val="00007EE0"/>
    <w:rsid w:val="00010228"/>
    <w:rsid w:val="000107F3"/>
    <w:rsid w:val="00010D29"/>
    <w:rsid w:val="0001145D"/>
    <w:rsid w:val="00011588"/>
    <w:rsid w:val="000117AE"/>
    <w:rsid w:val="0001308D"/>
    <w:rsid w:val="000150E2"/>
    <w:rsid w:val="000152E3"/>
    <w:rsid w:val="00015387"/>
    <w:rsid w:val="000154F9"/>
    <w:rsid w:val="00015C52"/>
    <w:rsid w:val="00015FA2"/>
    <w:rsid w:val="0001609B"/>
    <w:rsid w:val="0001612E"/>
    <w:rsid w:val="00016CF4"/>
    <w:rsid w:val="00017277"/>
    <w:rsid w:val="0001741A"/>
    <w:rsid w:val="0001746E"/>
    <w:rsid w:val="000176A5"/>
    <w:rsid w:val="00017A86"/>
    <w:rsid w:val="00017C33"/>
    <w:rsid w:val="00017D6A"/>
    <w:rsid w:val="0002026E"/>
    <w:rsid w:val="000202A0"/>
    <w:rsid w:val="00020395"/>
    <w:rsid w:val="00020D0C"/>
    <w:rsid w:val="00021131"/>
    <w:rsid w:val="000211B5"/>
    <w:rsid w:val="00021663"/>
    <w:rsid w:val="000216F3"/>
    <w:rsid w:val="0002182C"/>
    <w:rsid w:val="00021881"/>
    <w:rsid w:val="00021AFB"/>
    <w:rsid w:val="000223B1"/>
    <w:rsid w:val="00022702"/>
    <w:rsid w:val="000235DD"/>
    <w:rsid w:val="00023FAC"/>
    <w:rsid w:val="00024318"/>
    <w:rsid w:val="000243C8"/>
    <w:rsid w:val="000246A2"/>
    <w:rsid w:val="00024CDD"/>
    <w:rsid w:val="0002506F"/>
    <w:rsid w:val="0002541E"/>
    <w:rsid w:val="00025EFB"/>
    <w:rsid w:val="00027017"/>
    <w:rsid w:val="000270FC"/>
    <w:rsid w:val="000272D4"/>
    <w:rsid w:val="00027550"/>
    <w:rsid w:val="00027CCD"/>
    <w:rsid w:val="00027F6E"/>
    <w:rsid w:val="000303F3"/>
    <w:rsid w:val="00030CFC"/>
    <w:rsid w:val="00031E76"/>
    <w:rsid w:val="00032203"/>
    <w:rsid w:val="00032402"/>
    <w:rsid w:val="000324F4"/>
    <w:rsid w:val="000329F2"/>
    <w:rsid w:val="00032DEE"/>
    <w:rsid w:val="00032EDA"/>
    <w:rsid w:val="00033048"/>
    <w:rsid w:val="0003397D"/>
    <w:rsid w:val="00033C79"/>
    <w:rsid w:val="00033D87"/>
    <w:rsid w:val="00033EC6"/>
    <w:rsid w:val="000341F1"/>
    <w:rsid w:val="000342A5"/>
    <w:rsid w:val="0003447F"/>
    <w:rsid w:val="000346A3"/>
    <w:rsid w:val="00034A0C"/>
    <w:rsid w:val="00034A75"/>
    <w:rsid w:val="00034A7F"/>
    <w:rsid w:val="0003503F"/>
    <w:rsid w:val="00035E6A"/>
    <w:rsid w:val="00035F70"/>
    <w:rsid w:val="000363DD"/>
    <w:rsid w:val="000408A0"/>
    <w:rsid w:val="0004105C"/>
    <w:rsid w:val="0004129D"/>
    <w:rsid w:val="00041540"/>
    <w:rsid w:val="000417DF"/>
    <w:rsid w:val="00041C5D"/>
    <w:rsid w:val="00041E0A"/>
    <w:rsid w:val="00042772"/>
    <w:rsid w:val="00042EC8"/>
    <w:rsid w:val="0004331A"/>
    <w:rsid w:val="00043569"/>
    <w:rsid w:val="00043708"/>
    <w:rsid w:val="0004393D"/>
    <w:rsid w:val="0004394A"/>
    <w:rsid w:val="00043D26"/>
    <w:rsid w:val="0004429F"/>
    <w:rsid w:val="00044593"/>
    <w:rsid w:val="0004463A"/>
    <w:rsid w:val="000447E9"/>
    <w:rsid w:val="00044F14"/>
    <w:rsid w:val="000452FF"/>
    <w:rsid w:val="00045F33"/>
    <w:rsid w:val="00046005"/>
    <w:rsid w:val="00046543"/>
    <w:rsid w:val="00046919"/>
    <w:rsid w:val="0004708C"/>
    <w:rsid w:val="0004742A"/>
    <w:rsid w:val="000476BF"/>
    <w:rsid w:val="0004783B"/>
    <w:rsid w:val="00047936"/>
    <w:rsid w:val="00047F9A"/>
    <w:rsid w:val="000500B9"/>
    <w:rsid w:val="000502D5"/>
    <w:rsid w:val="0005042B"/>
    <w:rsid w:val="00050481"/>
    <w:rsid w:val="000506A3"/>
    <w:rsid w:val="000507D3"/>
    <w:rsid w:val="00050F7E"/>
    <w:rsid w:val="00051490"/>
    <w:rsid w:val="00051A8D"/>
    <w:rsid w:val="00051B29"/>
    <w:rsid w:val="00051B48"/>
    <w:rsid w:val="000521C7"/>
    <w:rsid w:val="0005297F"/>
    <w:rsid w:val="00052AD4"/>
    <w:rsid w:val="00052EA6"/>
    <w:rsid w:val="0005300C"/>
    <w:rsid w:val="00053378"/>
    <w:rsid w:val="00053410"/>
    <w:rsid w:val="0005397D"/>
    <w:rsid w:val="00053A9C"/>
    <w:rsid w:val="000544CC"/>
    <w:rsid w:val="00054C79"/>
    <w:rsid w:val="00054D46"/>
    <w:rsid w:val="00054EDA"/>
    <w:rsid w:val="00054F36"/>
    <w:rsid w:val="00055870"/>
    <w:rsid w:val="00055B59"/>
    <w:rsid w:val="00055BFC"/>
    <w:rsid w:val="00056191"/>
    <w:rsid w:val="000565AA"/>
    <w:rsid w:val="000568D5"/>
    <w:rsid w:val="00056904"/>
    <w:rsid w:val="00056913"/>
    <w:rsid w:val="00056DB7"/>
    <w:rsid w:val="00056E4C"/>
    <w:rsid w:val="000579AB"/>
    <w:rsid w:val="000603A2"/>
    <w:rsid w:val="0006048B"/>
    <w:rsid w:val="000605A9"/>
    <w:rsid w:val="00060E68"/>
    <w:rsid w:val="000613C8"/>
    <w:rsid w:val="00061B12"/>
    <w:rsid w:val="00061B77"/>
    <w:rsid w:val="00061EBD"/>
    <w:rsid w:val="0006299C"/>
    <w:rsid w:val="00062B75"/>
    <w:rsid w:val="00062F58"/>
    <w:rsid w:val="0006301B"/>
    <w:rsid w:val="0006360D"/>
    <w:rsid w:val="0006369C"/>
    <w:rsid w:val="00063BF0"/>
    <w:rsid w:val="00064067"/>
    <w:rsid w:val="000641CD"/>
    <w:rsid w:val="000643BA"/>
    <w:rsid w:val="00064B6E"/>
    <w:rsid w:val="00064EC0"/>
    <w:rsid w:val="000650DA"/>
    <w:rsid w:val="0006516F"/>
    <w:rsid w:val="0006523F"/>
    <w:rsid w:val="000654E3"/>
    <w:rsid w:val="00065893"/>
    <w:rsid w:val="00065A03"/>
    <w:rsid w:val="00066294"/>
    <w:rsid w:val="000663C2"/>
    <w:rsid w:val="000665E0"/>
    <w:rsid w:val="000668D9"/>
    <w:rsid w:val="0006699F"/>
    <w:rsid w:val="00066ADA"/>
    <w:rsid w:val="00066C40"/>
    <w:rsid w:val="00066FA6"/>
    <w:rsid w:val="00067B38"/>
    <w:rsid w:val="0007030F"/>
    <w:rsid w:val="00070534"/>
    <w:rsid w:val="00071088"/>
    <w:rsid w:val="00071839"/>
    <w:rsid w:val="00071FAF"/>
    <w:rsid w:val="000726E0"/>
    <w:rsid w:val="00073632"/>
    <w:rsid w:val="00073DCB"/>
    <w:rsid w:val="00074813"/>
    <w:rsid w:val="00074933"/>
    <w:rsid w:val="000749FC"/>
    <w:rsid w:val="00074D17"/>
    <w:rsid w:val="00075368"/>
    <w:rsid w:val="000760AC"/>
    <w:rsid w:val="000762EA"/>
    <w:rsid w:val="0007639C"/>
    <w:rsid w:val="00076BA0"/>
    <w:rsid w:val="00076D22"/>
    <w:rsid w:val="00077412"/>
    <w:rsid w:val="00077DDF"/>
    <w:rsid w:val="0008044B"/>
    <w:rsid w:val="000805D0"/>
    <w:rsid w:val="000811A9"/>
    <w:rsid w:val="000814E5"/>
    <w:rsid w:val="000819AB"/>
    <w:rsid w:val="00081AA1"/>
    <w:rsid w:val="00081ACC"/>
    <w:rsid w:val="000823E3"/>
    <w:rsid w:val="0008284F"/>
    <w:rsid w:val="00082C6C"/>
    <w:rsid w:val="00083036"/>
    <w:rsid w:val="00083076"/>
    <w:rsid w:val="000833BD"/>
    <w:rsid w:val="00083B88"/>
    <w:rsid w:val="00084B0B"/>
    <w:rsid w:val="00084F56"/>
    <w:rsid w:val="00085B0D"/>
    <w:rsid w:val="0008676B"/>
    <w:rsid w:val="00086A99"/>
    <w:rsid w:val="000870D9"/>
    <w:rsid w:val="00087343"/>
    <w:rsid w:val="00087B06"/>
    <w:rsid w:val="000910D1"/>
    <w:rsid w:val="0009160D"/>
    <w:rsid w:val="00091A03"/>
    <w:rsid w:val="00091A87"/>
    <w:rsid w:val="00091AE4"/>
    <w:rsid w:val="00091BB9"/>
    <w:rsid w:val="00091DF2"/>
    <w:rsid w:val="000920D5"/>
    <w:rsid w:val="00092297"/>
    <w:rsid w:val="0009245B"/>
    <w:rsid w:val="000928FA"/>
    <w:rsid w:val="000936FE"/>
    <w:rsid w:val="00093EF8"/>
    <w:rsid w:val="000940D4"/>
    <w:rsid w:val="0009470A"/>
    <w:rsid w:val="000956C3"/>
    <w:rsid w:val="00096295"/>
    <w:rsid w:val="000966B2"/>
    <w:rsid w:val="00096EC9"/>
    <w:rsid w:val="0009725C"/>
    <w:rsid w:val="00097917"/>
    <w:rsid w:val="000A0293"/>
    <w:rsid w:val="000A05B9"/>
    <w:rsid w:val="000A0726"/>
    <w:rsid w:val="000A08A4"/>
    <w:rsid w:val="000A094C"/>
    <w:rsid w:val="000A0BFB"/>
    <w:rsid w:val="000A0DBC"/>
    <w:rsid w:val="000A0DE1"/>
    <w:rsid w:val="000A12E5"/>
    <w:rsid w:val="000A14E9"/>
    <w:rsid w:val="000A1A29"/>
    <w:rsid w:val="000A24A0"/>
    <w:rsid w:val="000A24C8"/>
    <w:rsid w:val="000A2A17"/>
    <w:rsid w:val="000A2CD3"/>
    <w:rsid w:val="000A3046"/>
    <w:rsid w:val="000A3A93"/>
    <w:rsid w:val="000A3AAA"/>
    <w:rsid w:val="000A3DB2"/>
    <w:rsid w:val="000A4238"/>
    <w:rsid w:val="000A4383"/>
    <w:rsid w:val="000A4604"/>
    <w:rsid w:val="000A5F7D"/>
    <w:rsid w:val="000A6359"/>
    <w:rsid w:val="000A7B3C"/>
    <w:rsid w:val="000A7D7C"/>
    <w:rsid w:val="000B0522"/>
    <w:rsid w:val="000B05FA"/>
    <w:rsid w:val="000B08EF"/>
    <w:rsid w:val="000B165B"/>
    <w:rsid w:val="000B1F87"/>
    <w:rsid w:val="000B20A1"/>
    <w:rsid w:val="000B2623"/>
    <w:rsid w:val="000B30CD"/>
    <w:rsid w:val="000B36FB"/>
    <w:rsid w:val="000B3739"/>
    <w:rsid w:val="000B442B"/>
    <w:rsid w:val="000B4CC7"/>
    <w:rsid w:val="000B5047"/>
    <w:rsid w:val="000B5A1D"/>
    <w:rsid w:val="000B6135"/>
    <w:rsid w:val="000B650E"/>
    <w:rsid w:val="000B6866"/>
    <w:rsid w:val="000B6B36"/>
    <w:rsid w:val="000B6CC6"/>
    <w:rsid w:val="000C055A"/>
    <w:rsid w:val="000C0A27"/>
    <w:rsid w:val="000C1382"/>
    <w:rsid w:val="000C1587"/>
    <w:rsid w:val="000C15E4"/>
    <w:rsid w:val="000C1E3F"/>
    <w:rsid w:val="000C237A"/>
    <w:rsid w:val="000C263E"/>
    <w:rsid w:val="000C27B6"/>
    <w:rsid w:val="000C2802"/>
    <w:rsid w:val="000C2E15"/>
    <w:rsid w:val="000C325E"/>
    <w:rsid w:val="000C3383"/>
    <w:rsid w:val="000C33AE"/>
    <w:rsid w:val="000C3688"/>
    <w:rsid w:val="000C3867"/>
    <w:rsid w:val="000C396A"/>
    <w:rsid w:val="000C3984"/>
    <w:rsid w:val="000C3D66"/>
    <w:rsid w:val="000C402D"/>
    <w:rsid w:val="000C4068"/>
    <w:rsid w:val="000C40A2"/>
    <w:rsid w:val="000C4FD0"/>
    <w:rsid w:val="000C54F9"/>
    <w:rsid w:val="000C5D18"/>
    <w:rsid w:val="000C65C1"/>
    <w:rsid w:val="000C691F"/>
    <w:rsid w:val="000C6E19"/>
    <w:rsid w:val="000C77C6"/>
    <w:rsid w:val="000C7F80"/>
    <w:rsid w:val="000D0008"/>
    <w:rsid w:val="000D0460"/>
    <w:rsid w:val="000D050D"/>
    <w:rsid w:val="000D0834"/>
    <w:rsid w:val="000D084C"/>
    <w:rsid w:val="000D110C"/>
    <w:rsid w:val="000D15D4"/>
    <w:rsid w:val="000D1D67"/>
    <w:rsid w:val="000D1D68"/>
    <w:rsid w:val="000D1EED"/>
    <w:rsid w:val="000D1FF3"/>
    <w:rsid w:val="000D2484"/>
    <w:rsid w:val="000D3017"/>
    <w:rsid w:val="000D353A"/>
    <w:rsid w:val="000D3545"/>
    <w:rsid w:val="000D3550"/>
    <w:rsid w:val="000D3C82"/>
    <w:rsid w:val="000D3DE9"/>
    <w:rsid w:val="000D4C21"/>
    <w:rsid w:val="000D4E3D"/>
    <w:rsid w:val="000D5284"/>
    <w:rsid w:val="000D57B0"/>
    <w:rsid w:val="000D5822"/>
    <w:rsid w:val="000D58DE"/>
    <w:rsid w:val="000D5B87"/>
    <w:rsid w:val="000D5D24"/>
    <w:rsid w:val="000D5E22"/>
    <w:rsid w:val="000D691E"/>
    <w:rsid w:val="000D6FE5"/>
    <w:rsid w:val="000D745F"/>
    <w:rsid w:val="000D7A90"/>
    <w:rsid w:val="000E037B"/>
    <w:rsid w:val="000E0625"/>
    <w:rsid w:val="000E0844"/>
    <w:rsid w:val="000E089C"/>
    <w:rsid w:val="000E12CA"/>
    <w:rsid w:val="000E1555"/>
    <w:rsid w:val="000E18A8"/>
    <w:rsid w:val="000E1949"/>
    <w:rsid w:val="000E2589"/>
    <w:rsid w:val="000E29B3"/>
    <w:rsid w:val="000E2D10"/>
    <w:rsid w:val="000E330D"/>
    <w:rsid w:val="000E393C"/>
    <w:rsid w:val="000E3AC5"/>
    <w:rsid w:val="000E418D"/>
    <w:rsid w:val="000E4202"/>
    <w:rsid w:val="000E4446"/>
    <w:rsid w:val="000E49F3"/>
    <w:rsid w:val="000E4AA4"/>
    <w:rsid w:val="000E4D86"/>
    <w:rsid w:val="000E5299"/>
    <w:rsid w:val="000E5557"/>
    <w:rsid w:val="000E5DD9"/>
    <w:rsid w:val="000E5FBD"/>
    <w:rsid w:val="000E6FCC"/>
    <w:rsid w:val="000E7EB4"/>
    <w:rsid w:val="000F0593"/>
    <w:rsid w:val="000F061C"/>
    <w:rsid w:val="000F0824"/>
    <w:rsid w:val="000F143A"/>
    <w:rsid w:val="000F14DF"/>
    <w:rsid w:val="000F168D"/>
    <w:rsid w:val="000F16E8"/>
    <w:rsid w:val="000F1AC5"/>
    <w:rsid w:val="000F1D09"/>
    <w:rsid w:val="000F1D5C"/>
    <w:rsid w:val="000F1E62"/>
    <w:rsid w:val="000F2035"/>
    <w:rsid w:val="000F2088"/>
    <w:rsid w:val="000F273D"/>
    <w:rsid w:val="000F3421"/>
    <w:rsid w:val="000F3BC9"/>
    <w:rsid w:val="000F3DD4"/>
    <w:rsid w:val="000F4379"/>
    <w:rsid w:val="000F44AD"/>
    <w:rsid w:val="000F4AD1"/>
    <w:rsid w:val="000F4E16"/>
    <w:rsid w:val="000F4F3D"/>
    <w:rsid w:val="000F565C"/>
    <w:rsid w:val="000F57F3"/>
    <w:rsid w:val="000F5A56"/>
    <w:rsid w:val="000F5C06"/>
    <w:rsid w:val="000F5F44"/>
    <w:rsid w:val="000F674D"/>
    <w:rsid w:val="000F70A5"/>
    <w:rsid w:val="000F70A6"/>
    <w:rsid w:val="000F7855"/>
    <w:rsid w:val="000F7A71"/>
    <w:rsid w:val="000F7ED4"/>
    <w:rsid w:val="000F7F8A"/>
    <w:rsid w:val="00100919"/>
    <w:rsid w:val="00102650"/>
    <w:rsid w:val="00102F53"/>
    <w:rsid w:val="00103017"/>
    <w:rsid w:val="00103144"/>
    <w:rsid w:val="00104E2B"/>
    <w:rsid w:val="0010547F"/>
    <w:rsid w:val="00105AF3"/>
    <w:rsid w:val="00105BE3"/>
    <w:rsid w:val="00105DCB"/>
    <w:rsid w:val="0010655A"/>
    <w:rsid w:val="00107BA9"/>
    <w:rsid w:val="00107D91"/>
    <w:rsid w:val="00107E42"/>
    <w:rsid w:val="001102E6"/>
    <w:rsid w:val="00110869"/>
    <w:rsid w:val="00110A18"/>
    <w:rsid w:val="0011167D"/>
    <w:rsid w:val="0011167F"/>
    <w:rsid w:val="0011197D"/>
    <w:rsid w:val="001119B7"/>
    <w:rsid w:val="00111B6B"/>
    <w:rsid w:val="00111BF0"/>
    <w:rsid w:val="00111C71"/>
    <w:rsid w:val="00111CBE"/>
    <w:rsid w:val="00111CE2"/>
    <w:rsid w:val="00111D06"/>
    <w:rsid w:val="00111FA5"/>
    <w:rsid w:val="00111FEF"/>
    <w:rsid w:val="0011219A"/>
    <w:rsid w:val="0011259F"/>
    <w:rsid w:val="00112A09"/>
    <w:rsid w:val="00112E84"/>
    <w:rsid w:val="00114004"/>
    <w:rsid w:val="0011404F"/>
    <w:rsid w:val="00114180"/>
    <w:rsid w:val="00114230"/>
    <w:rsid w:val="00114432"/>
    <w:rsid w:val="00114879"/>
    <w:rsid w:val="00114B5A"/>
    <w:rsid w:val="00114FB1"/>
    <w:rsid w:val="00115209"/>
    <w:rsid w:val="0011536D"/>
    <w:rsid w:val="00115615"/>
    <w:rsid w:val="001157C5"/>
    <w:rsid w:val="00115C15"/>
    <w:rsid w:val="00116213"/>
    <w:rsid w:val="001162D0"/>
    <w:rsid w:val="001168E3"/>
    <w:rsid w:val="00116B3F"/>
    <w:rsid w:val="00116B73"/>
    <w:rsid w:val="00116C5D"/>
    <w:rsid w:val="00116DC1"/>
    <w:rsid w:val="0011743D"/>
    <w:rsid w:val="001177E6"/>
    <w:rsid w:val="001177EE"/>
    <w:rsid w:val="0011785B"/>
    <w:rsid w:val="001178D1"/>
    <w:rsid w:val="00117BA3"/>
    <w:rsid w:val="00117E77"/>
    <w:rsid w:val="00120332"/>
    <w:rsid w:val="00120A09"/>
    <w:rsid w:val="00120CCE"/>
    <w:rsid w:val="00120EBC"/>
    <w:rsid w:val="0012100B"/>
    <w:rsid w:val="00121093"/>
    <w:rsid w:val="001214BA"/>
    <w:rsid w:val="00121A74"/>
    <w:rsid w:val="00121B70"/>
    <w:rsid w:val="00121CCB"/>
    <w:rsid w:val="00121D64"/>
    <w:rsid w:val="00121E0C"/>
    <w:rsid w:val="00122586"/>
    <w:rsid w:val="00122C66"/>
    <w:rsid w:val="00122DBD"/>
    <w:rsid w:val="001232C3"/>
    <w:rsid w:val="00123590"/>
    <w:rsid w:val="00123F61"/>
    <w:rsid w:val="001240D2"/>
    <w:rsid w:val="00124B10"/>
    <w:rsid w:val="00125005"/>
    <w:rsid w:val="0012514B"/>
    <w:rsid w:val="00125489"/>
    <w:rsid w:val="00125C49"/>
    <w:rsid w:val="00125FAF"/>
    <w:rsid w:val="0012628B"/>
    <w:rsid w:val="001265B2"/>
    <w:rsid w:val="00126932"/>
    <w:rsid w:val="00126962"/>
    <w:rsid w:val="00126B1A"/>
    <w:rsid w:val="001272B7"/>
    <w:rsid w:val="00127842"/>
    <w:rsid w:val="001279A8"/>
    <w:rsid w:val="00127A6D"/>
    <w:rsid w:val="00127B5E"/>
    <w:rsid w:val="00127D3C"/>
    <w:rsid w:val="00130FF1"/>
    <w:rsid w:val="0013145C"/>
    <w:rsid w:val="0013192E"/>
    <w:rsid w:val="00131EFD"/>
    <w:rsid w:val="00131FFB"/>
    <w:rsid w:val="00132472"/>
    <w:rsid w:val="00132CBF"/>
    <w:rsid w:val="001336AE"/>
    <w:rsid w:val="00133BC2"/>
    <w:rsid w:val="001346F2"/>
    <w:rsid w:val="0013493E"/>
    <w:rsid w:val="00134B72"/>
    <w:rsid w:val="00135BDE"/>
    <w:rsid w:val="001367BD"/>
    <w:rsid w:val="0013733B"/>
    <w:rsid w:val="0013773E"/>
    <w:rsid w:val="00137904"/>
    <w:rsid w:val="00137B2B"/>
    <w:rsid w:val="00137BD7"/>
    <w:rsid w:val="00137F2D"/>
    <w:rsid w:val="00140117"/>
    <w:rsid w:val="0014074B"/>
    <w:rsid w:val="001407FE"/>
    <w:rsid w:val="00141009"/>
    <w:rsid w:val="00141B86"/>
    <w:rsid w:val="00141D9E"/>
    <w:rsid w:val="00143AC3"/>
    <w:rsid w:val="00143C93"/>
    <w:rsid w:val="0014436E"/>
    <w:rsid w:val="00144A6F"/>
    <w:rsid w:val="00144BF2"/>
    <w:rsid w:val="00144CCE"/>
    <w:rsid w:val="00145354"/>
    <w:rsid w:val="001454DB"/>
    <w:rsid w:val="00146840"/>
    <w:rsid w:val="00146F79"/>
    <w:rsid w:val="00146F8B"/>
    <w:rsid w:val="00147066"/>
    <w:rsid w:val="00147228"/>
    <w:rsid w:val="001473CC"/>
    <w:rsid w:val="001476D7"/>
    <w:rsid w:val="00147702"/>
    <w:rsid w:val="00147717"/>
    <w:rsid w:val="00147C7B"/>
    <w:rsid w:val="00147C87"/>
    <w:rsid w:val="00150226"/>
    <w:rsid w:val="00150B3A"/>
    <w:rsid w:val="00150D3E"/>
    <w:rsid w:val="00150FF9"/>
    <w:rsid w:val="00151047"/>
    <w:rsid w:val="001514CD"/>
    <w:rsid w:val="00151505"/>
    <w:rsid w:val="0015193B"/>
    <w:rsid w:val="00151F14"/>
    <w:rsid w:val="0015258F"/>
    <w:rsid w:val="00152974"/>
    <w:rsid w:val="0015343F"/>
    <w:rsid w:val="00153453"/>
    <w:rsid w:val="00153666"/>
    <w:rsid w:val="00154370"/>
    <w:rsid w:val="001545BF"/>
    <w:rsid w:val="001549BB"/>
    <w:rsid w:val="00154A33"/>
    <w:rsid w:val="00154A64"/>
    <w:rsid w:val="00154B55"/>
    <w:rsid w:val="001555D3"/>
    <w:rsid w:val="00155AC3"/>
    <w:rsid w:val="00155B1C"/>
    <w:rsid w:val="00155DC1"/>
    <w:rsid w:val="001560CF"/>
    <w:rsid w:val="00156314"/>
    <w:rsid w:val="0015661F"/>
    <w:rsid w:val="001567FE"/>
    <w:rsid w:val="001569FA"/>
    <w:rsid w:val="00156EC3"/>
    <w:rsid w:val="001572A4"/>
    <w:rsid w:val="001578F1"/>
    <w:rsid w:val="001579E7"/>
    <w:rsid w:val="00157E16"/>
    <w:rsid w:val="001602F6"/>
    <w:rsid w:val="00160E85"/>
    <w:rsid w:val="001611E0"/>
    <w:rsid w:val="001613FF"/>
    <w:rsid w:val="0016181E"/>
    <w:rsid w:val="00161820"/>
    <w:rsid w:val="00161A90"/>
    <w:rsid w:val="00161E65"/>
    <w:rsid w:val="00161FCA"/>
    <w:rsid w:val="00164672"/>
    <w:rsid w:val="0016474D"/>
    <w:rsid w:val="00164842"/>
    <w:rsid w:val="00164BF1"/>
    <w:rsid w:val="00164CC8"/>
    <w:rsid w:val="00164D37"/>
    <w:rsid w:val="00164D75"/>
    <w:rsid w:val="0016505A"/>
    <w:rsid w:val="001657B1"/>
    <w:rsid w:val="00165DC2"/>
    <w:rsid w:val="00165EB7"/>
    <w:rsid w:val="00165F10"/>
    <w:rsid w:val="00165F30"/>
    <w:rsid w:val="00166CE5"/>
    <w:rsid w:val="00166E08"/>
    <w:rsid w:val="00167049"/>
    <w:rsid w:val="00167942"/>
    <w:rsid w:val="00170387"/>
    <w:rsid w:val="00170617"/>
    <w:rsid w:val="0017086B"/>
    <w:rsid w:val="00170EF9"/>
    <w:rsid w:val="00171517"/>
    <w:rsid w:val="0017188D"/>
    <w:rsid w:val="00172480"/>
    <w:rsid w:val="00172771"/>
    <w:rsid w:val="00172957"/>
    <w:rsid w:val="00172958"/>
    <w:rsid w:val="001732AF"/>
    <w:rsid w:val="001737B9"/>
    <w:rsid w:val="00173AEA"/>
    <w:rsid w:val="0017432C"/>
    <w:rsid w:val="00174A04"/>
    <w:rsid w:val="00174B16"/>
    <w:rsid w:val="00175367"/>
    <w:rsid w:val="00176077"/>
    <w:rsid w:val="0017634F"/>
    <w:rsid w:val="00176687"/>
    <w:rsid w:val="00176B31"/>
    <w:rsid w:val="001801D0"/>
    <w:rsid w:val="00180384"/>
    <w:rsid w:val="001806EC"/>
    <w:rsid w:val="00180D39"/>
    <w:rsid w:val="001815B2"/>
    <w:rsid w:val="00181667"/>
    <w:rsid w:val="0018192C"/>
    <w:rsid w:val="00181BEC"/>
    <w:rsid w:val="00181FFD"/>
    <w:rsid w:val="001825D7"/>
    <w:rsid w:val="00182604"/>
    <w:rsid w:val="0018276F"/>
    <w:rsid w:val="00182BD1"/>
    <w:rsid w:val="00182BEB"/>
    <w:rsid w:val="0018329B"/>
    <w:rsid w:val="0018334D"/>
    <w:rsid w:val="00183AE5"/>
    <w:rsid w:val="001843B2"/>
    <w:rsid w:val="0018457F"/>
    <w:rsid w:val="0018483F"/>
    <w:rsid w:val="0018488D"/>
    <w:rsid w:val="0018490F"/>
    <w:rsid w:val="001849FD"/>
    <w:rsid w:val="00184C11"/>
    <w:rsid w:val="0018571A"/>
    <w:rsid w:val="00186995"/>
    <w:rsid w:val="00186A4C"/>
    <w:rsid w:val="00186ED2"/>
    <w:rsid w:val="001873F6"/>
    <w:rsid w:val="00190620"/>
    <w:rsid w:val="00190788"/>
    <w:rsid w:val="00190C5D"/>
    <w:rsid w:val="001910AB"/>
    <w:rsid w:val="00191C18"/>
    <w:rsid w:val="00191D43"/>
    <w:rsid w:val="00192C80"/>
    <w:rsid w:val="00192FF2"/>
    <w:rsid w:val="001937FF"/>
    <w:rsid w:val="0019417D"/>
    <w:rsid w:val="00194265"/>
    <w:rsid w:val="0019453B"/>
    <w:rsid w:val="00194AAD"/>
    <w:rsid w:val="0019522E"/>
    <w:rsid w:val="00195291"/>
    <w:rsid w:val="001955E6"/>
    <w:rsid w:val="00195AA4"/>
    <w:rsid w:val="00195C70"/>
    <w:rsid w:val="00195C96"/>
    <w:rsid w:val="00195E8F"/>
    <w:rsid w:val="001963A6"/>
    <w:rsid w:val="0019671D"/>
    <w:rsid w:val="0019672B"/>
    <w:rsid w:val="00196E88"/>
    <w:rsid w:val="00197000"/>
    <w:rsid w:val="0019702C"/>
    <w:rsid w:val="001974AB"/>
    <w:rsid w:val="001975DE"/>
    <w:rsid w:val="001978B2"/>
    <w:rsid w:val="00197AC9"/>
    <w:rsid w:val="001A0B69"/>
    <w:rsid w:val="001A1D9E"/>
    <w:rsid w:val="001A2076"/>
    <w:rsid w:val="001A2234"/>
    <w:rsid w:val="001A23E8"/>
    <w:rsid w:val="001A2965"/>
    <w:rsid w:val="001A2BA5"/>
    <w:rsid w:val="001A2CB2"/>
    <w:rsid w:val="001A2D89"/>
    <w:rsid w:val="001A35F7"/>
    <w:rsid w:val="001A386A"/>
    <w:rsid w:val="001A395E"/>
    <w:rsid w:val="001A3B5E"/>
    <w:rsid w:val="001A3C11"/>
    <w:rsid w:val="001A4DA3"/>
    <w:rsid w:val="001A4F32"/>
    <w:rsid w:val="001A4FE1"/>
    <w:rsid w:val="001A517B"/>
    <w:rsid w:val="001A51CD"/>
    <w:rsid w:val="001A5DBB"/>
    <w:rsid w:val="001A619F"/>
    <w:rsid w:val="001A6749"/>
    <w:rsid w:val="001A6819"/>
    <w:rsid w:val="001A6BBD"/>
    <w:rsid w:val="001A769F"/>
    <w:rsid w:val="001A78FB"/>
    <w:rsid w:val="001B034F"/>
    <w:rsid w:val="001B03D2"/>
    <w:rsid w:val="001B044F"/>
    <w:rsid w:val="001B0947"/>
    <w:rsid w:val="001B0D86"/>
    <w:rsid w:val="001B1120"/>
    <w:rsid w:val="001B16B5"/>
    <w:rsid w:val="001B1893"/>
    <w:rsid w:val="001B1B94"/>
    <w:rsid w:val="001B2000"/>
    <w:rsid w:val="001B2329"/>
    <w:rsid w:val="001B2352"/>
    <w:rsid w:val="001B2C59"/>
    <w:rsid w:val="001B38FF"/>
    <w:rsid w:val="001B3DB5"/>
    <w:rsid w:val="001B40B3"/>
    <w:rsid w:val="001B4113"/>
    <w:rsid w:val="001B482B"/>
    <w:rsid w:val="001B4876"/>
    <w:rsid w:val="001B4C00"/>
    <w:rsid w:val="001B4C1B"/>
    <w:rsid w:val="001B507B"/>
    <w:rsid w:val="001B52F3"/>
    <w:rsid w:val="001B555F"/>
    <w:rsid w:val="001B5B28"/>
    <w:rsid w:val="001B5BA4"/>
    <w:rsid w:val="001B5C4B"/>
    <w:rsid w:val="001B5DDE"/>
    <w:rsid w:val="001B642B"/>
    <w:rsid w:val="001B68C4"/>
    <w:rsid w:val="001B6E4D"/>
    <w:rsid w:val="001B7110"/>
    <w:rsid w:val="001B7208"/>
    <w:rsid w:val="001B7C11"/>
    <w:rsid w:val="001B7F1D"/>
    <w:rsid w:val="001B7F6C"/>
    <w:rsid w:val="001C0226"/>
    <w:rsid w:val="001C0B9B"/>
    <w:rsid w:val="001C0D8E"/>
    <w:rsid w:val="001C1D13"/>
    <w:rsid w:val="001C1EF0"/>
    <w:rsid w:val="001C21B5"/>
    <w:rsid w:val="001C2288"/>
    <w:rsid w:val="001C2644"/>
    <w:rsid w:val="001C3298"/>
    <w:rsid w:val="001C3EFD"/>
    <w:rsid w:val="001C3F48"/>
    <w:rsid w:val="001C3F9F"/>
    <w:rsid w:val="001C4401"/>
    <w:rsid w:val="001C4618"/>
    <w:rsid w:val="001C48D5"/>
    <w:rsid w:val="001C4A94"/>
    <w:rsid w:val="001C4E24"/>
    <w:rsid w:val="001C51E7"/>
    <w:rsid w:val="001C5311"/>
    <w:rsid w:val="001C536A"/>
    <w:rsid w:val="001C5A07"/>
    <w:rsid w:val="001C664E"/>
    <w:rsid w:val="001C68F8"/>
    <w:rsid w:val="001C79F1"/>
    <w:rsid w:val="001C7A6F"/>
    <w:rsid w:val="001C7E41"/>
    <w:rsid w:val="001D0215"/>
    <w:rsid w:val="001D1A40"/>
    <w:rsid w:val="001D1A7D"/>
    <w:rsid w:val="001D1CAE"/>
    <w:rsid w:val="001D1E04"/>
    <w:rsid w:val="001D2402"/>
    <w:rsid w:val="001D2C5A"/>
    <w:rsid w:val="001D2F7A"/>
    <w:rsid w:val="001D3701"/>
    <w:rsid w:val="001D3B43"/>
    <w:rsid w:val="001D3F0B"/>
    <w:rsid w:val="001D4264"/>
    <w:rsid w:val="001D47EF"/>
    <w:rsid w:val="001D4BF2"/>
    <w:rsid w:val="001D4DB5"/>
    <w:rsid w:val="001D4E7B"/>
    <w:rsid w:val="001D519D"/>
    <w:rsid w:val="001D52C8"/>
    <w:rsid w:val="001D56DD"/>
    <w:rsid w:val="001D56EE"/>
    <w:rsid w:val="001D5CD8"/>
    <w:rsid w:val="001D5D66"/>
    <w:rsid w:val="001D5E29"/>
    <w:rsid w:val="001D657A"/>
    <w:rsid w:val="001D65D9"/>
    <w:rsid w:val="001D738D"/>
    <w:rsid w:val="001D7471"/>
    <w:rsid w:val="001E0049"/>
    <w:rsid w:val="001E0318"/>
    <w:rsid w:val="001E0651"/>
    <w:rsid w:val="001E08F5"/>
    <w:rsid w:val="001E0A23"/>
    <w:rsid w:val="001E0FCA"/>
    <w:rsid w:val="001E1433"/>
    <w:rsid w:val="001E18F5"/>
    <w:rsid w:val="001E1B9F"/>
    <w:rsid w:val="001E1E10"/>
    <w:rsid w:val="001E22AA"/>
    <w:rsid w:val="001E2884"/>
    <w:rsid w:val="001E2BB6"/>
    <w:rsid w:val="001E2EDD"/>
    <w:rsid w:val="001E3206"/>
    <w:rsid w:val="001E3225"/>
    <w:rsid w:val="001E338D"/>
    <w:rsid w:val="001E3B0C"/>
    <w:rsid w:val="001E4138"/>
    <w:rsid w:val="001E4279"/>
    <w:rsid w:val="001E4334"/>
    <w:rsid w:val="001E4D21"/>
    <w:rsid w:val="001E4FE0"/>
    <w:rsid w:val="001E50BC"/>
    <w:rsid w:val="001E58BF"/>
    <w:rsid w:val="001E5C3B"/>
    <w:rsid w:val="001E5C5A"/>
    <w:rsid w:val="001E6EAD"/>
    <w:rsid w:val="001E75C2"/>
    <w:rsid w:val="001F09B7"/>
    <w:rsid w:val="001F0B95"/>
    <w:rsid w:val="001F0C30"/>
    <w:rsid w:val="001F2484"/>
    <w:rsid w:val="001F287D"/>
    <w:rsid w:val="001F296E"/>
    <w:rsid w:val="001F2D5A"/>
    <w:rsid w:val="001F368A"/>
    <w:rsid w:val="001F3C0E"/>
    <w:rsid w:val="001F3C3C"/>
    <w:rsid w:val="001F3FD8"/>
    <w:rsid w:val="001F4164"/>
    <w:rsid w:val="001F4492"/>
    <w:rsid w:val="001F451B"/>
    <w:rsid w:val="001F45FA"/>
    <w:rsid w:val="001F4752"/>
    <w:rsid w:val="001F4759"/>
    <w:rsid w:val="001F490D"/>
    <w:rsid w:val="001F4BC8"/>
    <w:rsid w:val="001F5341"/>
    <w:rsid w:val="001F5390"/>
    <w:rsid w:val="001F59C1"/>
    <w:rsid w:val="001F5A8B"/>
    <w:rsid w:val="001F5C46"/>
    <w:rsid w:val="001F5D23"/>
    <w:rsid w:val="001F6747"/>
    <w:rsid w:val="001F67ED"/>
    <w:rsid w:val="001F6B43"/>
    <w:rsid w:val="001F7599"/>
    <w:rsid w:val="001F764A"/>
    <w:rsid w:val="001F7CDB"/>
    <w:rsid w:val="00200048"/>
    <w:rsid w:val="00200144"/>
    <w:rsid w:val="0020192C"/>
    <w:rsid w:val="00201D3C"/>
    <w:rsid w:val="0020203F"/>
    <w:rsid w:val="0020221F"/>
    <w:rsid w:val="0020256F"/>
    <w:rsid w:val="0020302A"/>
    <w:rsid w:val="00203311"/>
    <w:rsid w:val="00203455"/>
    <w:rsid w:val="00203BA5"/>
    <w:rsid w:val="00203C1F"/>
    <w:rsid w:val="00204578"/>
    <w:rsid w:val="002053C1"/>
    <w:rsid w:val="00205A2B"/>
    <w:rsid w:val="002060BA"/>
    <w:rsid w:val="002064C0"/>
    <w:rsid w:val="00206886"/>
    <w:rsid w:val="00207415"/>
    <w:rsid w:val="002074EC"/>
    <w:rsid w:val="002075D0"/>
    <w:rsid w:val="0020763F"/>
    <w:rsid w:val="0020797C"/>
    <w:rsid w:val="00207A7E"/>
    <w:rsid w:val="00207D4D"/>
    <w:rsid w:val="0021017C"/>
    <w:rsid w:val="00210997"/>
    <w:rsid w:val="00210B7E"/>
    <w:rsid w:val="0021102E"/>
    <w:rsid w:val="00211289"/>
    <w:rsid w:val="002117B2"/>
    <w:rsid w:val="00211853"/>
    <w:rsid w:val="00211B64"/>
    <w:rsid w:val="002131CC"/>
    <w:rsid w:val="00213735"/>
    <w:rsid w:val="002146F3"/>
    <w:rsid w:val="002147D4"/>
    <w:rsid w:val="0021516E"/>
    <w:rsid w:val="002152F1"/>
    <w:rsid w:val="00215394"/>
    <w:rsid w:val="00215796"/>
    <w:rsid w:val="0021636A"/>
    <w:rsid w:val="002163D7"/>
    <w:rsid w:val="0021679B"/>
    <w:rsid w:val="0021699F"/>
    <w:rsid w:val="00216B2E"/>
    <w:rsid w:val="00216CD8"/>
    <w:rsid w:val="00216E4C"/>
    <w:rsid w:val="00217B93"/>
    <w:rsid w:val="00217C04"/>
    <w:rsid w:val="00220063"/>
    <w:rsid w:val="002202CC"/>
    <w:rsid w:val="00220664"/>
    <w:rsid w:val="00220C64"/>
    <w:rsid w:val="00221012"/>
    <w:rsid w:val="00221061"/>
    <w:rsid w:val="00221EDA"/>
    <w:rsid w:val="00221F13"/>
    <w:rsid w:val="002220B6"/>
    <w:rsid w:val="00222B6B"/>
    <w:rsid w:val="002232E9"/>
    <w:rsid w:val="00223BA0"/>
    <w:rsid w:val="00223EA2"/>
    <w:rsid w:val="002248C7"/>
    <w:rsid w:val="00225544"/>
    <w:rsid w:val="00225719"/>
    <w:rsid w:val="00225FF8"/>
    <w:rsid w:val="002268A6"/>
    <w:rsid w:val="00227061"/>
    <w:rsid w:val="00227490"/>
    <w:rsid w:val="00227978"/>
    <w:rsid w:val="002303FF"/>
    <w:rsid w:val="002304FE"/>
    <w:rsid w:val="00231C39"/>
    <w:rsid w:val="002322A9"/>
    <w:rsid w:val="00232C5A"/>
    <w:rsid w:val="002340DD"/>
    <w:rsid w:val="00234219"/>
    <w:rsid w:val="00234310"/>
    <w:rsid w:val="0023454C"/>
    <w:rsid w:val="0023535D"/>
    <w:rsid w:val="00235D45"/>
    <w:rsid w:val="00235E34"/>
    <w:rsid w:val="002360B0"/>
    <w:rsid w:val="00236651"/>
    <w:rsid w:val="00236B80"/>
    <w:rsid w:val="00236EEE"/>
    <w:rsid w:val="00236F0A"/>
    <w:rsid w:val="00237017"/>
    <w:rsid w:val="00237A8A"/>
    <w:rsid w:val="00237BCD"/>
    <w:rsid w:val="002404C6"/>
    <w:rsid w:val="00241025"/>
    <w:rsid w:val="00241036"/>
    <w:rsid w:val="00241407"/>
    <w:rsid w:val="00241BF9"/>
    <w:rsid w:val="00241C03"/>
    <w:rsid w:val="00241FEF"/>
    <w:rsid w:val="0024214E"/>
    <w:rsid w:val="00242276"/>
    <w:rsid w:val="002423DD"/>
    <w:rsid w:val="002427BB"/>
    <w:rsid w:val="00242E45"/>
    <w:rsid w:val="002431CC"/>
    <w:rsid w:val="00243609"/>
    <w:rsid w:val="00244492"/>
    <w:rsid w:val="0024471D"/>
    <w:rsid w:val="00244A73"/>
    <w:rsid w:val="00244BB3"/>
    <w:rsid w:val="00244D5D"/>
    <w:rsid w:val="00244ED7"/>
    <w:rsid w:val="002457F6"/>
    <w:rsid w:val="00245F99"/>
    <w:rsid w:val="00246057"/>
    <w:rsid w:val="00246295"/>
    <w:rsid w:val="00246713"/>
    <w:rsid w:val="00246D6D"/>
    <w:rsid w:val="00246EB5"/>
    <w:rsid w:val="00247BDD"/>
    <w:rsid w:val="00247DDA"/>
    <w:rsid w:val="00250563"/>
    <w:rsid w:val="002506EF"/>
    <w:rsid w:val="002507E0"/>
    <w:rsid w:val="0025146A"/>
    <w:rsid w:val="00251500"/>
    <w:rsid w:val="00251D46"/>
    <w:rsid w:val="0025209E"/>
    <w:rsid w:val="00252147"/>
    <w:rsid w:val="00252166"/>
    <w:rsid w:val="002521EA"/>
    <w:rsid w:val="00253C0A"/>
    <w:rsid w:val="00254089"/>
    <w:rsid w:val="0025540C"/>
    <w:rsid w:val="00255A26"/>
    <w:rsid w:val="00255F93"/>
    <w:rsid w:val="00255FB8"/>
    <w:rsid w:val="002560FE"/>
    <w:rsid w:val="00256430"/>
    <w:rsid w:val="00256506"/>
    <w:rsid w:val="00256971"/>
    <w:rsid w:val="00256B0F"/>
    <w:rsid w:val="002575F3"/>
    <w:rsid w:val="00257845"/>
    <w:rsid w:val="002579F0"/>
    <w:rsid w:val="0026009C"/>
    <w:rsid w:val="00260EFD"/>
    <w:rsid w:val="002618E3"/>
    <w:rsid w:val="00261C21"/>
    <w:rsid w:val="00262035"/>
    <w:rsid w:val="002622D7"/>
    <w:rsid w:val="00262964"/>
    <w:rsid w:val="00262A50"/>
    <w:rsid w:val="00263918"/>
    <w:rsid w:val="00263B20"/>
    <w:rsid w:val="00263CBF"/>
    <w:rsid w:val="002644FF"/>
    <w:rsid w:val="002647BD"/>
    <w:rsid w:val="00264D57"/>
    <w:rsid w:val="00264E92"/>
    <w:rsid w:val="00264FE4"/>
    <w:rsid w:val="0026518B"/>
    <w:rsid w:val="0026531B"/>
    <w:rsid w:val="00265A3C"/>
    <w:rsid w:val="0026636B"/>
    <w:rsid w:val="002666BB"/>
    <w:rsid w:val="0026688B"/>
    <w:rsid w:val="00266D1D"/>
    <w:rsid w:val="00266F3D"/>
    <w:rsid w:val="00266F71"/>
    <w:rsid w:val="00266F9E"/>
    <w:rsid w:val="00267DB6"/>
    <w:rsid w:val="0027060E"/>
    <w:rsid w:val="002708C7"/>
    <w:rsid w:val="0027106D"/>
    <w:rsid w:val="0027121A"/>
    <w:rsid w:val="00271A02"/>
    <w:rsid w:val="00272CCB"/>
    <w:rsid w:val="00272F06"/>
    <w:rsid w:val="002733F2"/>
    <w:rsid w:val="002734A3"/>
    <w:rsid w:val="002738E2"/>
    <w:rsid w:val="00273A77"/>
    <w:rsid w:val="00273E50"/>
    <w:rsid w:val="00273E87"/>
    <w:rsid w:val="00273EDC"/>
    <w:rsid w:val="00274C4D"/>
    <w:rsid w:val="00275202"/>
    <w:rsid w:val="002754D8"/>
    <w:rsid w:val="002755B7"/>
    <w:rsid w:val="00275764"/>
    <w:rsid w:val="00275B73"/>
    <w:rsid w:val="00276091"/>
    <w:rsid w:val="002765FF"/>
    <w:rsid w:val="0027663A"/>
    <w:rsid w:val="002766E5"/>
    <w:rsid w:val="00276835"/>
    <w:rsid w:val="0027798E"/>
    <w:rsid w:val="00280128"/>
    <w:rsid w:val="0028048F"/>
    <w:rsid w:val="00280A13"/>
    <w:rsid w:val="00280A55"/>
    <w:rsid w:val="00280F9A"/>
    <w:rsid w:val="0028117D"/>
    <w:rsid w:val="00281298"/>
    <w:rsid w:val="0028129C"/>
    <w:rsid w:val="002813B0"/>
    <w:rsid w:val="00281847"/>
    <w:rsid w:val="00281B62"/>
    <w:rsid w:val="00281B69"/>
    <w:rsid w:val="00281F94"/>
    <w:rsid w:val="0028269E"/>
    <w:rsid w:val="00282BA3"/>
    <w:rsid w:val="002831DC"/>
    <w:rsid w:val="0028332A"/>
    <w:rsid w:val="00283357"/>
    <w:rsid w:val="00283C34"/>
    <w:rsid w:val="00284094"/>
    <w:rsid w:val="00284346"/>
    <w:rsid w:val="002846CA"/>
    <w:rsid w:val="00284998"/>
    <w:rsid w:val="00284A58"/>
    <w:rsid w:val="00284FEC"/>
    <w:rsid w:val="00285319"/>
    <w:rsid w:val="00285C3B"/>
    <w:rsid w:val="00285DE0"/>
    <w:rsid w:val="00286573"/>
    <w:rsid w:val="00286911"/>
    <w:rsid w:val="00286C4E"/>
    <w:rsid w:val="00286E23"/>
    <w:rsid w:val="00286F25"/>
    <w:rsid w:val="002874B1"/>
    <w:rsid w:val="0028782A"/>
    <w:rsid w:val="00287976"/>
    <w:rsid w:val="00287E15"/>
    <w:rsid w:val="00287ED4"/>
    <w:rsid w:val="00290068"/>
    <w:rsid w:val="002908D8"/>
    <w:rsid w:val="00290CD6"/>
    <w:rsid w:val="002914C8"/>
    <w:rsid w:val="00291667"/>
    <w:rsid w:val="00291CC6"/>
    <w:rsid w:val="002920D3"/>
    <w:rsid w:val="0029213B"/>
    <w:rsid w:val="002922B1"/>
    <w:rsid w:val="002922BE"/>
    <w:rsid w:val="002926A9"/>
    <w:rsid w:val="00292985"/>
    <w:rsid w:val="00292EFD"/>
    <w:rsid w:val="002930CC"/>
    <w:rsid w:val="0029329B"/>
    <w:rsid w:val="002932BA"/>
    <w:rsid w:val="00293713"/>
    <w:rsid w:val="002937A2"/>
    <w:rsid w:val="00293911"/>
    <w:rsid w:val="00293C56"/>
    <w:rsid w:val="00293E87"/>
    <w:rsid w:val="0029434C"/>
    <w:rsid w:val="0029454A"/>
    <w:rsid w:val="0029479F"/>
    <w:rsid w:val="00294E9D"/>
    <w:rsid w:val="00294EAF"/>
    <w:rsid w:val="002957F3"/>
    <w:rsid w:val="00295BFE"/>
    <w:rsid w:val="00295FEE"/>
    <w:rsid w:val="00296499"/>
    <w:rsid w:val="00296970"/>
    <w:rsid w:val="00296A72"/>
    <w:rsid w:val="0029711D"/>
    <w:rsid w:val="00297535"/>
    <w:rsid w:val="00297AB4"/>
    <w:rsid w:val="002A0409"/>
    <w:rsid w:val="002A049A"/>
    <w:rsid w:val="002A081D"/>
    <w:rsid w:val="002A0C5A"/>
    <w:rsid w:val="002A100D"/>
    <w:rsid w:val="002A1745"/>
    <w:rsid w:val="002A1A1B"/>
    <w:rsid w:val="002A2AC1"/>
    <w:rsid w:val="002A2EA6"/>
    <w:rsid w:val="002A351D"/>
    <w:rsid w:val="002A3B62"/>
    <w:rsid w:val="002A3C49"/>
    <w:rsid w:val="002A4A69"/>
    <w:rsid w:val="002A4CC7"/>
    <w:rsid w:val="002A5138"/>
    <w:rsid w:val="002A5D64"/>
    <w:rsid w:val="002A5F76"/>
    <w:rsid w:val="002A5F9E"/>
    <w:rsid w:val="002A65B4"/>
    <w:rsid w:val="002A65C5"/>
    <w:rsid w:val="002A6653"/>
    <w:rsid w:val="002A6729"/>
    <w:rsid w:val="002A6E3A"/>
    <w:rsid w:val="002A71BE"/>
    <w:rsid w:val="002A7516"/>
    <w:rsid w:val="002A7680"/>
    <w:rsid w:val="002A79F9"/>
    <w:rsid w:val="002B002A"/>
    <w:rsid w:val="002B09AE"/>
    <w:rsid w:val="002B0DF0"/>
    <w:rsid w:val="002B145D"/>
    <w:rsid w:val="002B1694"/>
    <w:rsid w:val="002B1A68"/>
    <w:rsid w:val="002B1EBB"/>
    <w:rsid w:val="002B23A2"/>
    <w:rsid w:val="002B284B"/>
    <w:rsid w:val="002B292B"/>
    <w:rsid w:val="002B2B1C"/>
    <w:rsid w:val="002B3518"/>
    <w:rsid w:val="002B37BA"/>
    <w:rsid w:val="002B5166"/>
    <w:rsid w:val="002B5D3A"/>
    <w:rsid w:val="002B5FB1"/>
    <w:rsid w:val="002B62F0"/>
    <w:rsid w:val="002B6579"/>
    <w:rsid w:val="002B6AE4"/>
    <w:rsid w:val="002B7945"/>
    <w:rsid w:val="002C068D"/>
    <w:rsid w:val="002C0AD3"/>
    <w:rsid w:val="002C0DCC"/>
    <w:rsid w:val="002C13FC"/>
    <w:rsid w:val="002C167C"/>
    <w:rsid w:val="002C1D04"/>
    <w:rsid w:val="002C2552"/>
    <w:rsid w:val="002C2869"/>
    <w:rsid w:val="002C2DBC"/>
    <w:rsid w:val="002C2E20"/>
    <w:rsid w:val="002C3037"/>
    <w:rsid w:val="002C4024"/>
    <w:rsid w:val="002C46EE"/>
    <w:rsid w:val="002C477C"/>
    <w:rsid w:val="002C4BB0"/>
    <w:rsid w:val="002C4CDD"/>
    <w:rsid w:val="002C53C3"/>
    <w:rsid w:val="002C54E3"/>
    <w:rsid w:val="002C551B"/>
    <w:rsid w:val="002C5F1D"/>
    <w:rsid w:val="002C66E6"/>
    <w:rsid w:val="002C67F1"/>
    <w:rsid w:val="002C682A"/>
    <w:rsid w:val="002C6866"/>
    <w:rsid w:val="002C6927"/>
    <w:rsid w:val="002C6929"/>
    <w:rsid w:val="002C6EE7"/>
    <w:rsid w:val="002C72B7"/>
    <w:rsid w:val="002C72BB"/>
    <w:rsid w:val="002C78B5"/>
    <w:rsid w:val="002C7A5A"/>
    <w:rsid w:val="002D01BE"/>
    <w:rsid w:val="002D05C2"/>
    <w:rsid w:val="002D0871"/>
    <w:rsid w:val="002D0A44"/>
    <w:rsid w:val="002D0E84"/>
    <w:rsid w:val="002D0F68"/>
    <w:rsid w:val="002D10BE"/>
    <w:rsid w:val="002D1547"/>
    <w:rsid w:val="002D1F26"/>
    <w:rsid w:val="002D2088"/>
    <w:rsid w:val="002D232C"/>
    <w:rsid w:val="002D2335"/>
    <w:rsid w:val="002D25F8"/>
    <w:rsid w:val="002D263B"/>
    <w:rsid w:val="002D2D3D"/>
    <w:rsid w:val="002D2D87"/>
    <w:rsid w:val="002D30DD"/>
    <w:rsid w:val="002D3611"/>
    <w:rsid w:val="002D4587"/>
    <w:rsid w:val="002D4C2B"/>
    <w:rsid w:val="002D4E84"/>
    <w:rsid w:val="002D5331"/>
    <w:rsid w:val="002D5462"/>
    <w:rsid w:val="002D5726"/>
    <w:rsid w:val="002D59A4"/>
    <w:rsid w:val="002D5BC8"/>
    <w:rsid w:val="002D699C"/>
    <w:rsid w:val="002D6A35"/>
    <w:rsid w:val="002D6DC3"/>
    <w:rsid w:val="002D6EC6"/>
    <w:rsid w:val="002D71B0"/>
    <w:rsid w:val="002D72E5"/>
    <w:rsid w:val="002D77F5"/>
    <w:rsid w:val="002D7A13"/>
    <w:rsid w:val="002D7F25"/>
    <w:rsid w:val="002E0075"/>
    <w:rsid w:val="002E0128"/>
    <w:rsid w:val="002E01CB"/>
    <w:rsid w:val="002E0981"/>
    <w:rsid w:val="002E18CD"/>
    <w:rsid w:val="002E1A50"/>
    <w:rsid w:val="002E1C2C"/>
    <w:rsid w:val="002E1DF3"/>
    <w:rsid w:val="002E1E7F"/>
    <w:rsid w:val="002E251B"/>
    <w:rsid w:val="002E2743"/>
    <w:rsid w:val="002E2DEF"/>
    <w:rsid w:val="002E2FC1"/>
    <w:rsid w:val="002E3C69"/>
    <w:rsid w:val="002E3CDA"/>
    <w:rsid w:val="002E3D9C"/>
    <w:rsid w:val="002E3EEF"/>
    <w:rsid w:val="002E4032"/>
    <w:rsid w:val="002E4263"/>
    <w:rsid w:val="002E47C6"/>
    <w:rsid w:val="002E516B"/>
    <w:rsid w:val="002E5C73"/>
    <w:rsid w:val="002E626D"/>
    <w:rsid w:val="002E6B86"/>
    <w:rsid w:val="002E6DFA"/>
    <w:rsid w:val="002E6E18"/>
    <w:rsid w:val="002E765D"/>
    <w:rsid w:val="002E7D60"/>
    <w:rsid w:val="002F0651"/>
    <w:rsid w:val="002F0B4D"/>
    <w:rsid w:val="002F0BAC"/>
    <w:rsid w:val="002F0FC1"/>
    <w:rsid w:val="002F1375"/>
    <w:rsid w:val="002F1487"/>
    <w:rsid w:val="002F16F1"/>
    <w:rsid w:val="002F21F1"/>
    <w:rsid w:val="002F24EE"/>
    <w:rsid w:val="002F24FC"/>
    <w:rsid w:val="002F3037"/>
    <w:rsid w:val="002F3C95"/>
    <w:rsid w:val="002F3DEB"/>
    <w:rsid w:val="002F4507"/>
    <w:rsid w:val="002F47AF"/>
    <w:rsid w:val="002F4EF9"/>
    <w:rsid w:val="002F6205"/>
    <w:rsid w:val="002F65F7"/>
    <w:rsid w:val="002F6A7D"/>
    <w:rsid w:val="002F73D3"/>
    <w:rsid w:val="002F7F51"/>
    <w:rsid w:val="003000EC"/>
    <w:rsid w:val="003001EC"/>
    <w:rsid w:val="003003E7"/>
    <w:rsid w:val="00300521"/>
    <w:rsid w:val="00300622"/>
    <w:rsid w:val="00301133"/>
    <w:rsid w:val="00301134"/>
    <w:rsid w:val="00301A5D"/>
    <w:rsid w:val="00301B2E"/>
    <w:rsid w:val="003022FF"/>
    <w:rsid w:val="0030240F"/>
    <w:rsid w:val="003024A7"/>
    <w:rsid w:val="00302537"/>
    <w:rsid w:val="0030332A"/>
    <w:rsid w:val="00303487"/>
    <w:rsid w:val="003037DF"/>
    <w:rsid w:val="003039F1"/>
    <w:rsid w:val="00303CAD"/>
    <w:rsid w:val="00303ED5"/>
    <w:rsid w:val="003040E0"/>
    <w:rsid w:val="003050AA"/>
    <w:rsid w:val="00305410"/>
    <w:rsid w:val="00305CE6"/>
    <w:rsid w:val="00306157"/>
    <w:rsid w:val="003062C5"/>
    <w:rsid w:val="003068BF"/>
    <w:rsid w:val="003068C2"/>
    <w:rsid w:val="00306C01"/>
    <w:rsid w:val="00306EAA"/>
    <w:rsid w:val="0030783E"/>
    <w:rsid w:val="00307A5F"/>
    <w:rsid w:val="00307E3B"/>
    <w:rsid w:val="00310E8F"/>
    <w:rsid w:val="003116D0"/>
    <w:rsid w:val="003119C3"/>
    <w:rsid w:val="00311FE8"/>
    <w:rsid w:val="0031243D"/>
    <w:rsid w:val="00312EA7"/>
    <w:rsid w:val="0031306C"/>
    <w:rsid w:val="00313691"/>
    <w:rsid w:val="00313D40"/>
    <w:rsid w:val="003140DC"/>
    <w:rsid w:val="00314D0C"/>
    <w:rsid w:val="00314F48"/>
    <w:rsid w:val="003152DF"/>
    <w:rsid w:val="0031554E"/>
    <w:rsid w:val="00315738"/>
    <w:rsid w:val="00315C43"/>
    <w:rsid w:val="00316560"/>
    <w:rsid w:val="003168D7"/>
    <w:rsid w:val="00316B2A"/>
    <w:rsid w:val="003170FC"/>
    <w:rsid w:val="0031715B"/>
    <w:rsid w:val="00317603"/>
    <w:rsid w:val="00317A87"/>
    <w:rsid w:val="00320A7D"/>
    <w:rsid w:val="00320D31"/>
    <w:rsid w:val="00321208"/>
    <w:rsid w:val="00321CE2"/>
    <w:rsid w:val="00322096"/>
    <w:rsid w:val="00323457"/>
    <w:rsid w:val="00323DAF"/>
    <w:rsid w:val="00324067"/>
    <w:rsid w:val="003241C9"/>
    <w:rsid w:val="00324547"/>
    <w:rsid w:val="0032490C"/>
    <w:rsid w:val="00325060"/>
    <w:rsid w:val="0032514C"/>
    <w:rsid w:val="0032551F"/>
    <w:rsid w:val="0032556F"/>
    <w:rsid w:val="00325B98"/>
    <w:rsid w:val="00325D65"/>
    <w:rsid w:val="003262B6"/>
    <w:rsid w:val="00326386"/>
    <w:rsid w:val="00326B03"/>
    <w:rsid w:val="00326B11"/>
    <w:rsid w:val="0032720C"/>
    <w:rsid w:val="003307FA"/>
    <w:rsid w:val="00330833"/>
    <w:rsid w:val="00330B0F"/>
    <w:rsid w:val="0033107D"/>
    <w:rsid w:val="0033124E"/>
    <w:rsid w:val="00331C5E"/>
    <w:rsid w:val="00331C9E"/>
    <w:rsid w:val="00331CB1"/>
    <w:rsid w:val="003327A4"/>
    <w:rsid w:val="003331AB"/>
    <w:rsid w:val="003331ED"/>
    <w:rsid w:val="003332C9"/>
    <w:rsid w:val="003336D5"/>
    <w:rsid w:val="00333959"/>
    <w:rsid w:val="00333987"/>
    <w:rsid w:val="00333FAB"/>
    <w:rsid w:val="00334B12"/>
    <w:rsid w:val="00334B3F"/>
    <w:rsid w:val="00334C26"/>
    <w:rsid w:val="00334C2F"/>
    <w:rsid w:val="00334C86"/>
    <w:rsid w:val="00335022"/>
    <w:rsid w:val="003351BB"/>
    <w:rsid w:val="00335C70"/>
    <w:rsid w:val="003366C9"/>
    <w:rsid w:val="0033672F"/>
    <w:rsid w:val="00336AF7"/>
    <w:rsid w:val="00336BC4"/>
    <w:rsid w:val="00336D5D"/>
    <w:rsid w:val="00336F1D"/>
    <w:rsid w:val="00340749"/>
    <w:rsid w:val="00340761"/>
    <w:rsid w:val="00340900"/>
    <w:rsid w:val="00340A62"/>
    <w:rsid w:val="00341037"/>
    <w:rsid w:val="00341140"/>
    <w:rsid w:val="00341958"/>
    <w:rsid w:val="003419EE"/>
    <w:rsid w:val="00341B61"/>
    <w:rsid w:val="00341DDD"/>
    <w:rsid w:val="0034240B"/>
    <w:rsid w:val="0034279A"/>
    <w:rsid w:val="003427E2"/>
    <w:rsid w:val="0034302E"/>
    <w:rsid w:val="00343600"/>
    <w:rsid w:val="00344583"/>
    <w:rsid w:val="00344FAB"/>
    <w:rsid w:val="00345001"/>
    <w:rsid w:val="0034505C"/>
    <w:rsid w:val="00345151"/>
    <w:rsid w:val="00345189"/>
    <w:rsid w:val="00345A4B"/>
    <w:rsid w:val="00345D16"/>
    <w:rsid w:val="00345D3D"/>
    <w:rsid w:val="00345F7B"/>
    <w:rsid w:val="0034665F"/>
    <w:rsid w:val="003467D4"/>
    <w:rsid w:val="003468A6"/>
    <w:rsid w:val="0034699E"/>
    <w:rsid w:val="003469AB"/>
    <w:rsid w:val="00347CB6"/>
    <w:rsid w:val="003506BC"/>
    <w:rsid w:val="00350D12"/>
    <w:rsid w:val="00350DF8"/>
    <w:rsid w:val="00351470"/>
    <w:rsid w:val="00351611"/>
    <w:rsid w:val="00351845"/>
    <w:rsid w:val="003519B6"/>
    <w:rsid w:val="00351C27"/>
    <w:rsid w:val="00351D79"/>
    <w:rsid w:val="00351EB9"/>
    <w:rsid w:val="00351FD1"/>
    <w:rsid w:val="00352977"/>
    <w:rsid w:val="00352C63"/>
    <w:rsid w:val="003532B4"/>
    <w:rsid w:val="00353577"/>
    <w:rsid w:val="003536AA"/>
    <w:rsid w:val="0035386D"/>
    <w:rsid w:val="0035408E"/>
    <w:rsid w:val="00354CCA"/>
    <w:rsid w:val="00354E07"/>
    <w:rsid w:val="00354F2C"/>
    <w:rsid w:val="00355261"/>
    <w:rsid w:val="0035536D"/>
    <w:rsid w:val="00355408"/>
    <w:rsid w:val="00355682"/>
    <w:rsid w:val="0035611A"/>
    <w:rsid w:val="0035674B"/>
    <w:rsid w:val="00356BE6"/>
    <w:rsid w:val="0035703D"/>
    <w:rsid w:val="003572C8"/>
    <w:rsid w:val="00357302"/>
    <w:rsid w:val="00357B6F"/>
    <w:rsid w:val="00360232"/>
    <w:rsid w:val="0036028B"/>
    <w:rsid w:val="00360B27"/>
    <w:rsid w:val="00360C8D"/>
    <w:rsid w:val="00360D1E"/>
    <w:rsid w:val="00360D34"/>
    <w:rsid w:val="0036170E"/>
    <w:rsid w:val="00361740"/>
    <w:rsid w:val="00362D4C"/>
    <w:rsid w:val="003634C6"/>
    <w:rsid w:val="0036363A"/>
    <w:rsid w:val="00363A77"/>
    <w:rsid w:val="00363EDD"/>
    <w:rsid w:val="003642A0"/>
    <w:rsid w:val="00364823"/>
    <w:rsid w:val="00364832"/>
    <w:rsid w:val="00364937"/>
    <w:rsid w:val="00364F43"/>
    <w:rsid w:val="00365298"/>
    <w:rsid w:val="0036565F"/>
    <w:rsid w:val="00365C83"/>
    <w:rsid w:val="003664BC"/>
    <w:rsid w:val="0036696A"/>
    <w:rsid w:val="00367859"/>
    <w:rsid w:val="003704C8"/>
    <w:rsid w:val="003711F7"/>
    <w:rsid w:val="003727D7"/>
    <w:rsid w:val="00372B9F"/>
    <w:rsid w:val="003737E2"/>
    <w:rsid w:val="00373856"/>
    <w:rsid w:val="00373924"/>
    <w:rsid w:val="00373AE8"/>
    <w:rsid w:val="00373C22"/>
    <w:rsid w:val="00374320"/>
    <w:rsid w:val="0037460F"/>
    <w:rsid w:val="00374879"/>
    <w:rsid w:val="00374B21"/>
    <w:rsid w:val="0037588A"/>
    <w:rsid w:val="00375F92"/>
    <w:rsid w:val="00376544"/>
    <w:rsid w:val="00376934"/>
    <w:rsid w:val="00376F22"/>
    <w:rsid w:val="0037758E"/>
    <w:rsid w:val="00377616"/>
    <w:rsid w:val="003777EB"/>
    <w:rsid w:val="003779CA"/>
    <w:rsid w:val="00377E4A"/>
    <w:rsid w:val="0038059D"/>
    <w:rsid w:val="00381123"/>
    <w:rsid w:val="00381489"/>
    <w:rsid w:val="00381A1D"/>
    <w:rsid w:val="00382048"/>
    <w:rsid w:val="003825F2"/>
    <w:rsid w:val="00382886"/>
    <w:rsid w:val="00382A46"/>
    <w:rsid w:val="00382B0A"/>
    <w:rsid w:val="003831EE"/>
    <w:rsid w:val="003832A8"/>
    <w:rsid w:val="00383536"/>
    <w:rsid w:val="00383945"/>
    <w:rsid w:val="00383BB9"/>
    <w:rsid w:val="00383E40"/>
    <w:rsid w:val="00383EE3"/>
    <w:rsid w:val="00384146"/>
    <w:rsid w:val="0038421F"/>
    <w:rsid w:val="003846FA"/>
    <w:rsid w:val="0038472C"/>
    <w:rsid w:val="003849A7"/>
    <w:rsid w:val="00384B3B"/>
    <w:rsid w:val="00384FC7"/>
    <w:rsid w:val="003852D7"/>
    <w:rsid w:val="0038546A"/>
    <w:rsid w:val="00385559"/>
    <w:rsid w:val="00385763"/>
    <w:rsid w:val="003859DC"/>
    <w:rsid w:val="00385FE5"/>
    <w:rsid w:val="0038600B"/>
    <w:rsid w:val="00386D9B"/>
    <w:rsid w:val="00386E50"/>
    <w:rsid w:val="003877EE"/>
    <w:rsid w:val="003878B9"/>
    <w:rsid w:val="00387CE5"/>
    <w:rsid w:val="00387F3D"/>
    <w:rsid w:val="003903DE"/>
    <w:rsid w:val="0039061C"/>
    <w:rsid w:val="0039079A"/>
    <w:rsid w:val="00391019"/>
    <w:rsid w:val="003912F8"/>
    <w:rsid w:val="003917A4"/>
    <w:rsid w:val="003918BA"/>
    <w:rsid w:val="00391AB2"/>
    <w:rsid w:val="00391DAB"/>
    <w:rsid w:val="003922D0"/>
    <w:rsid w:val="0039233B"/>
    <w:rsid w:val="003923CF"/>
    <w:rsid w:val="00392452"/>
    <w:rsid w:val="0039260F"/>
    <w:rsid w:val="00392AFA"/>
    <w:rsid w:val="003930FF"/>
    <w:rsid w:val="0039332A"/>
    <w:rsid w:val="0039369F"/>
    <w:rsid w:val="003942B6"/>
    <w:rsid w:val="003942F4"/>
    <w:rsid w:val="00394682"/>
    <w:rsid w:val="00395054"/>
    <w:rsid w:val="003954A6"/>
    <w:rsid w:val="003963E7"/>
    <w:rsid w:val="003970F0"/>
    <w:rsid w:val="00397941"/>
    <w:rsid w:val="00397E73"/>
    <w:rsid w:val="00397F68"/>
    <w:rsid w:val="00397F7C"/>
    <w:rsid w:val="003A005D"/>
    <w:rsid w:val="003A0375"/>
    <w:rsid w:val="003A0452"/>
    <w:rsid w:val="003A0657"/>
    <w:rsid w:val="003A0A03"/>
    <w:rsid w:val="003A1070"/>
    <w:rsid w:val="003A138C"/>
    <w:rsid w:val="003A146A"/>
    <w:rsid w:val="003A1618"/>
    <w:rsid w:val="003A1A49"/>
    <w:rsid w:val="003A1C5D"/>
    <w:rsid w:val="003A1DE8"/>
    <w:rsid w:val="003A2B74"/>
    <w:rsid w:val="003A2E47"/>
    <w:rsid w:val="003A3A47"/>
    <w:rsid w:val="003A3B40"/>
    <w:rsid w:val="003A4D72"/>
    <w:rsid w:val="003A5142"/>
    <w:rsid w:val="003A5394"/>
    <w:rsid w:val="003A58FC"/>
    <w:rsid w:val="003A593F"/>
    <w:rsid w:val="003A5A0A"/>
    <w:rsid w:val="003A6102"/>
    <w:rsid w:val="003A645D"/>
    <w:rsid w:val="003A65DC"/>
    <w:rsid w:val="003A666A"/>
    <w:rsid w:val="003A676F"/>
    <w:rsid w:val="003A6B2D"/>
    <w:rsid w:val="003A6F60"/>
    <w:rsid w:val="003A79AE"/>
    <w:rsid w:val="003A79D0"/>
    <w:rsid w:val="003A7F54"/>
    <w:rsid w:val="003B0233"/>
    <w:rsid w:val="003B03EF"/>
    <w:rsid w:val="003B05AC"/>
    <w:rsid w:val="003B09E0"/>
    <w:rsid w:val="003B0EC9"/>
    <w:rsid w:val="003B122C"/>
    <w:rsid w:val="003B1912"/>
    <w:rsid w:val="003B1A1B"/>
    <w:rsid w:val="003B1CAA"/>
    <w:rsid w:val="003B1D92"/>
    <w:rsid w:val="003B1EFF"/>
    <w:rsid w:val="003B2095"/>
    <w:rsid w:val="003B23DC"/>
    <w:rsid w:val="003B280D"/>
    <w:rsid w:val="003B2FDE"/>
    <w:rsid w:val="003B3857"/>
    <w:rsid w:val="003B4062"/>
    <w:rsid w:val="003B52DF"/>
    <w:rsid w:val="003B6C4D"/>
    <w:rsid w:val="003B6D5E"/>
    <w:rsid w:val="003B72A2"/>
    <w:rsid w:val="003B73F3"/>
    <w:rsid w:val="003B76E1"/>
    <w:rsid w:val="003B7A33"/>
    <w:rsid w:val="003C0027"/>
    <w:rsid w:val="003C013B"/>
    <w:rsid w:val="003C01CD"/>
    <w:rsid w:val="003C0452"/>
    <w:rsid w:val="003C0C1D"/>
    <w:rsid w:val="003C10AA"/>
    <w:rsid w:val="003C12FA"/>
    <w:rsid w:val="003C138E"/>
    <w:rsid w:val="003C152B"/>
    <w:rsid w:val="003C1C2A"/>
    <w:rsid w:val="003C1FDE"/>
    <w:rsid w:val="003C2378"/>
    <w:rsid w:val="003C2E9C"/>
    <w:rsid w:val="003C2F81"/>
    <w:rsid w:val="003C3039"/>
    <w:rsid w:val="003C3124"/>
    <w:rsid w:val="003C32AB"/>
    <w:rsid w:val="003C39F6"/>
    <w:rsid w:val="003C3A51"/>
    <w:rsid w:val="003C3B0C"/>
    <w:rsid w:val="003C3B97"/>
    <w:rsid w:val="003C3DE4"/>
    <w:rsid w:val="003C3E43"/>
    <w:rsid w:val="003C4097"/>
    <w:rsid w:val="003C4196"/>
    <w:rsid w:val="003C447C"/>
    <w:rsid w:val="003C4847"/>
    <w:rsid w:val="003C4A7D"/>
    <w:rsid w:val="003C4B6A"/>
    <w:rsid w:val="003C508D"/>
    <w:rsid w:val="003C5525"/>
    <w:rsid w:val="003C5813"/>
    <w:rsid w:val="003C5CAD"/>
    <w:rsid w:val="003C5EBE"/>
    <w:rsid w:val="003C5F73"/>
    <w:rsid w:val="003C61EF"/>
    <w:rsid w:val="003C62C5"/>
    <w:rsid w:val="003C6762"/>
    <w:rsid w:val="003C67F9"/>
    <w:rsid w:val="003C6AEB"/>
    <w:rsid w:val="003C6CAE"/>
    <w:rsid w:val="003C77DC"/>
    <w:rsid w:val="003D1056"/>
    <w:rsid w:val="003D1766"/>
    <w:rsid w:val="003D1EAA"/>
    <w:rsid w:val="003D20EC"/>
    <w:rsid w:val="003D294D"/>
    <w:rsid w:val="003D2FE9"/>
    <w:rsid w:val="003D307A"/>
    <w:rsid w:val="003D38E8"/>
    <w:rsid w:val="003D4098"/>
    <w:rsid w:val="003D447B"/>
    <w:rsid w:val="003D465B"/>
    <w:rsid w:val="003D4708"/>
    <w:rsid w:val="003D4A72"/>
    <w:rsid w:val="003D4CBB"/>
    <w:rsid w:val="003D557B"/>
    <w:rsid w:val="003D5582"/>
    <w:rsid w:val="003D58F7"/>
    <w:rsid w:val="003D5DBA"/>
    <w:rsid w:val="003D5EBA"/>
    <w:rsid w:val="003D618E"/>
    <w:rsid w:val="003D669E"/>
    <w:rsid w:val="003D675C"/>
    <w:rsid w:val="003D7117"/>
    <w:rsid w:val="003D72CC"/>
    <w:rsid w:val="003D7535"/>
    <w:rsid w:val="003D7647"/>
    <w:rsid w:val="003D7AF3"/>
    <w:rsid w:val="003E006D"/>
    <w:rsid w:val="003E016B"/>
    <w:rsid w:val="003E1064"/>
    <w:rsid w:val="003E1395"/>
    <w:rsid w:val="003E1B4B"/>
    <w:rsid w:val="003E1CE3"/>
    <w:rsid w:val="003E23F2"/>
    <w:rsid w:val="003E2430"/>
    <w:rsid w:val="003E291E"/>
    <w:rsid w:val="003E299A"/>
    <w:rsid w:val="003E2AFC"/>
    <w:rsid w:val="003E2D28"/>
    <w:rsid w:val="003E382F"/>
    <w:rsid w:val="003E4CFC"/>
    <w:rsid w:val="003E5186"/>
    <w:rsid w:val="003E5616"/>
    <w:rsid w:val="003E62C4"/>
    <w:rsid w:val="003E6C6A"/>
    <w:rsid w:val="003E6FC1"/>
    <w:rsid w:val="003E7390"/>
    <w:rsid w:val="003E7721"/>
    <w:rsid w:val="003E7C1F"/>
    <w:rsid w:val="003E7C6A"/>
    <w:rsid w:val="003E7CCF"/>
    <w:rsid w:val="003E7E8E"/>
    <w:rsid w:val="003F0637"/>
    <w:rsid w:val="003F0C85"/>
    <w:rsid w:val="003F12E5"/>
    <w:rsid w:val="003F1656"/>
    <w:rsid w:val="003F1943"/>
    <w:rsid w:val="003F2113"/>
    <w:rsid w:val="003F26EF"/>
    <w:rsid w:val="003F2F7C"/>
    <w:rsid w:val="003F2FD3"/>
    <w:rsid w:val="003F38FC"/>
    <w:rsid w:val="003F39C5"/>
    <w:rsid w:val="003F40D6"/>
    <w:rsid w:val="003F4116"/>
    <w:rsid w:val="003F43B9"/>
    <w:rsid w:val="003F4741"/>
    <w:rsid w:val="003F48E5"/>
    <w:rsid w:val="003F4D6F"/>
    <w:rsid w:val="003F5019"/>
    <w:rsid w:val="003F55C2"/>
    <w:rsid w:val="003F5AF3"/>
    <w:rsid w:val="003F5E3C"/>
    <w:rsid w:val="003F60C3"/>
    <w:rsid w:val="003F610B"/>
    <w:rsid w:val="003F64BD"/>
    <w:rsid w:val="003F68FC"/>
    <w:rsid w:val="003F6B6A"/>
    <w:rsid w:val="003F707D"/>
    <w:rsid w:val="003F7A11"/>
    <w:rsid w:val="003F7AFA"/>
    <w:rsid w:val="003F7E50"/>
    <w:rsid w:val="0040021B"/>
    <w:rsid w:val="004009EC"/>
    <w:rsid w:val="004011D9"/>
    <w:rsid w:val="0040198F"/>
    <w:rsid w:val="00401B81"/>
    <w:rsid w:val="00401BB9"/>
    <w:rsid w:val="004022DC"/>
    <w:rsid w:val="004025FC"/>
    <w:rsid w:val="004028C4"/>
    <w:rsid w:val="004029F0"/>
    <w:rsid w:val="00402A94"/>
    <w:rsid w:val="00402C3B"/>
    <w:rsid w:val="00402C5D"/>
    <w:rsid w:val="004031DB"/>
    <w:rsid w:val="00403389"/>
    <w:rsid w:val="00403459"/>
    <w:rsid w:val="00403668"/>
    <w:rsid w:val="004036DA"/>
    <w:rsid w:val="00404DE8"/>
    <w:rsid w:val="00405096"/>
    <w:rsid w:val="00405AEE"/>
    <w:rsid w:val="00405BE5"/>
    <w:rsid w:val="0040672B"/>
    <w:rsid w:val="00406C62"/>
    <w:rsid w:val="00406D2F"/>
    <w:rsid w:val="00407713"/>
    <w:rsid w:val="00410F7D"/>
    <w:rsid w:val="0041178C"/>
    <w:rsid w:val="00411E98"/>
    <w:rsid w:val="004124A9"/>
    <w:rsid w:val="00412852"/>
    <w:rsid w:val="00412EF5"/>
    <w:rsid w:val="00412FC4"/>
    <w:rsid w:val="0041308F"/>
    <w:rsid w:val="004132F9"/>
    <w:rsid w:val="00413C20"/>
    <w:rsid w:val="004147B1"/>
    <w:rsid w:val="00414B1A"/>
    <w:rsid w:val="00414F9E"/>
    <w:rsid w:val="00415150"/>
    <w:rsid w:val="00415943"/>
    <w:rsid w:val="00415ADB"/>
    <w:rsid w:val="00416274"/>
    <w:rsid w:val="004162AA"/>
    <w:rsid w:val="0041644E"/>
    <w:rsid w:val="00416731"/>
    <w:rsid w:val="00416921"/>
    <w:rsid w:val="00416932"/>
    <w:rsid w:val="004169A2"/>
    <w:rsid w:val="00416BF5"/>
    <w:rsid w:val="00416E30"/>
    <w:rsid w:val="00416F54"/>
    <w:rsid w:val="004174F9"/>
    <w:rsid w:val="0041785E"/>
    <w:rsid w:val="004179F3"/>
    <w:rsid w:val="00417A0B"/>
    <w:rsid w:val="004206E6"/>
    <w:rsid w:val="00420783"/>
    <w:rsid w:val="004207E7"/>
    <w:rsid w:val="00420EBE"/>
    <w:rsid w:val="00421048"/>
    <w:rsid w:val="00421154"/>
    <w:rsid w:val="004214C3"/>
    <w:rsid w:val="00421E10"/>
    <w:rsid w:val="00422143"/>
    <w:rsid w:val="0042236B"/>
    <w:rsid w:val="004227EF"/>
    <w:rsid w:val="00422C19"/>
    <w:rsid w:val="00422F98"/>
    <w:rsid w:val="0042321B"/>
    <w:rsid w:val="0042330F"/>
    <w:rsid w:val="004233BB"/>
    <w:rsid w:val="00423C51"/>
    <w:rsid w:val="004251AB"/>
    <w:rsid w:val="0042594E"/>
    <w:rsid w:val="00425BA8"/>
    <w:rsid w:val="0042621B"/>
    <w:rsid w:val="00426282"/>
    <w:rsid w:val="00426602"/>
    <w:rsid w:val="00426E66"/>
    <w:rsid w:val="004273C1"/>
    <w:rsid w:val="004275F4"/>
    <w:rsid w:val="004276AB"/>
    <w:rsid w:val="00427CDB"/>
    <w:rsid w:val="0043048F"/>
    <w:rsid w:val="0043054F"/>
    <w:rsid w:val="00430752"/>
    <w:rsid w:val="004308AA"/>
    <w:rsid w:val="00430A86"/>
    <w:rsid w:val="00430B77"/>
    <w:rsid w:val="00430C44"/>
    <w:rsid w:val="00431005"/>
    <w:rsid w:val="0043154A"/>
    <w:rsid w:val="00431F9F"/>
    <w:rsid w:val="00432647"/>
    <w:rsid w:val="00432972"/>
    <w:rsid w:val="0043338B"/>
    <w:rsid w:val="00433877"/>
    <w:rsid w:val="0043435F"/>
    <w:rsid w:val="004343DF"/>
    <w:rsid w:val="00434601"/>
    <w:rsid w:val="004346D7"/>
    <w:rsid w:val="00434757"/>
    <w:rsid w:val="00434A18"/>
    <w:rsid w:val="00434A19"/>
    <w:rsid w:val="00434E30"/>
    <w:rsid w:val="00434F9B"/>
    <w:rsid w:val="00435525"/>
    <w:rsid w:val="00435CF5"/>
    <w:rsid w:val="004360C0"/>
    <w:rsid w:val="0043660E"/>
    <w:rsid w:val="0043664F"/>
    <w:rsid w:val="00436B86"/>
    <w:rsid w:val="0043741D"/>
    <w:rsid w:val="00437593"/>
    <w:rsid w:val="0043766C"/>
    <w:rsid w:val="00437756"/>
    <w:rsid w:val="004377EF"/>
    <w:rsid w:val="00437B67"/>
    <w:rsid w:val="0044080F"/>
    <w:rsid w:val="00440A0A"/>
    <w:rsid w:val="00440C88"/>
    <w:rsid w:val="004411B9"/>
    <w:rsid w:val="004411F4"/>
    <w:rsid w:val="0044123D"/>
    <w:rsid w:val="00441574"/>
    <w:rsid w:val="004417F0"/>
    <w:rsid w:val="004423CD"/>
    <w:rsid w:val="00442C17"/>
    <w:rsid w:val="00442F8E"/>
    <w:rsid w:val="00442F98"/>
    <w:rsid w:val="00442FA7"/>
    <w:rsid w:val="0044310F"/>
    <w:rsid w:val="0044324D"/>
    <w:rsid w:val="004434D7"/>
    <w:rsid w:val="004442FB"/>
    <w:rsid w:val="004448B8"/>
    <w:rsid w:val="004448BB"/>
    <w:rsid w:val="00444A58"/>
    <w:rsid w:val="00444E30"/>
    <w:rsid w:val="00444EED"/>
    <w:rsid w:val="00445343"/>
    <w:rsid w:val="004454CE"/>
    <w:rsid w:val="004456D4"/>
    <w:rsid w:val="00445B02"/>
    <w:rsid w:val="00445BDB"/>
    <w:rsid w:val="00445CD9"/>
    <w:rsid w:val="004461E4"/>
    <w:rsid w:val="0044703A"/>
    <w:rsid w:val="00447536"/>
    <w:rsid w:val="00447543"/>
    <w:rsid w:val="004479AD"/>
    <w:rsid w:val="00447DA5"/>
    <w:rsid w:val="00450004"/>
    <w:rsid w:val="004502E3"/>
    <w:rsid w:val="0045071E"/>
    <w:rsid w:val="00450744"/>
    <w:rsid w:val="004507D3"/>
    <w:rsid w:val="00450C24"/>
    <w:rsid w:val="00451821"/>
    <w:rsid w:val="00451F49"/>
    <w:rsid w:val="0045209A"/>
    <w:rsid w:val="004522C4"/>
    <w:rsid w:val="00452577"/>
    <w:rsid w:val="0045265F"/>
    <w:rsid w:val="00452724"/>
    <w:rsid w:val="00452E66"/>
    <w:rsid w:val="004533AE"/>
    <w:rsid w:val="00453636"/>
    <w:rsid w:val="00453FC3"/>
    <w:rsid w:val="00454560"/>
    <w:rsid w:val="004545E5"/>
    <w:rsid w:val="00454B96"/>
    <w:rsid w:val="00455150"/>
    <w:rsid w:val="00455B1A"/>
    <w:rsid w:val="00455B7D"/>
    <w:rsid w:val="00455DED"/>
    <w:rsid w:val="00455EDD"/>
    <w:rsid w:val="00456152"/>
    <w:rsid w:val="00456200"/>
    <w:rsid w:val="00457310"/>
    <w:rsid w:val="00457B93"/>
    <w:rsid w:val="00460BA2"/>
    <w:rsid w:val="00460CBE"/>
    <w:rsid w:val="00460E9E"/>
    <w:rsid w:val="00461710"/>
    <w:rsid w:val="00461AA2"/>
    <w:rsid w:val="00462805"/>
    <w:rsid w:val="004628F6"/>
    <w:rsid w:val="0046307E"/>
    <w:rsid w:val="00464228"/>
    <w:rsid w:val="00464A7C"/>
    <w:rsid w:val="00464B2B"/>
    <w:rsid w:val="00464EF8"/>
    <w:rsid w:val="004653F1"/>
    <w:rsid w:val="00465C5B"/>
    <w:rsid w:val="00466D65"/>
    <w:rsid w:val="00466E2D"/>
    <w:rsid w:val="004673E8"/>
    <w:rsid w:val="004675CA"/>
    <w:rsid w:val="00467F3D"/>
    <w:rsid w:val="00470488"/>
    <w:rsid w:val="004710E5"/>
    <w:rsid w:val="0047249D"/>
    <w:rsid w:val="00472578"/>
    <w:rsid w:val="00472962"/>
    <w:rsid w:val="00472BCD"/>
    <w:rsid w:val="00472BFD"/>
    <w:rsid w:val="00472DD3"/>
    <w:rsid w:val="004739CE"/>
    <w:rsid w:val="00473C22"/>
    <w:rsid w:val="00473F7A"/>
    <w:rsid w:val="00474392"/>
    <w:rsid w:val="004746A3"/>
    <w:rsid w:val="00474D27"/>
    <w:rsid w:val="00474E08"/>
    <w:rsid w:val="00474F71"/>
    <w:rsid w:val="004753A3"/>
    <w:rsid w:val="00476AC7"/>
    <w:rsid w:val="00476B2C"/>
    <w:rsid w:val="00476E6D"/>
    <w:rsid w:val="00477538"/>
    <w:rsid w:val="0047789C"/>
    <w:rsid w:val="00477E88"/>
    <w:rsid w:val="004802FA"/>
    <w:rsid w:val="00480AA5"/>
    <w:rsid w:val="004817C0"/>
    <w:rsid w:val="00481A75"/>
    <w:rsid w:val="00481F7C"/>
    <w:rsid w:val="004825B9"/>
    <w:rsid w:val="004825CD"/>
    <w:rsid w:val="0048316B"/>
    <w:rsid w:val="00483709"/>
    <w:rsid w:val="004838EC"/>
    <w:rsid w:val="004839EA"/>
    <w:rsid w:val="00483EAF"/>
    <w:rsid w:val="00483F60"/>
    <w:rsid w:val="004843F4"/>
    <w:rsid w:val="004856B8"/>
    <w:rsid w:val="00485CC3"/>
    <w:rsid w:val="00485ECC"/>
    <w:rsid w:val="00486027"/>
    <w:rsid w:val="00486363"/>
    <w:rsid w:val="004866B5"/>
    <w:rsid w:val="004866F0"/>
    <w:rsid w:val="004869A9"/>
    <w:rsid w:val="00486ACA"/>
    <w:rsid w:val="00487BFD"/>
    <w:rsid w:val="00487D50"/>
    <w:rsid w:val="00490180"/>
    <w:rsid w:val="00490219"/>
    <w:rsid w:val="004903FA"/>
    <w:rsid w:val="004907E0"/>
    <w:rsid w:val="00490E8D"/>
    <w:rsid w:val="004916C4"/>
    <w:rsid w:val="0049199A"/>
    <w:rsid w:val="00491A80"/>
    <w:rsid w:val="00491C84"/>
    <w:rsid w:val="004920A8"/>
    <w:rsid w:val="004928CF"/>
    <w:rsid w:val="00492ABF"/>
    <w:rsid w:val="00492DD2"/>
    <w:rsid w:val="00493090"/>
    <w:rsid w:val="00493244"/>
    <w:rsid w:val="00494F24"/>
    <w:rsid w:val="00495595"/>
    <w:rsid w:val="00495666"/>
    <w:rsid w:val="004958AB"/>
    <w:rsid w:val="00495BDE"/>
    <w:rsid w:val="00495D18"/>
    <w:rsid w:val="00495D40"/>
    <w:rsid w:val="00496357"/>
    <w:rsid w:val="00496D33"/>
    <w:rsid w:val="00497004"/>
    <w:rsid w:val="00497B21"/>
    <w:rsid w:val="004A0497"/>
    <w:rsid w:val="004A0CBD"/>
    <w:rsid w:val="004A1E9D"/>
    <w:rsid w:val="004A265F"/>
    <w:rsid w:val="004A2EA7"/>
    <w:rsid w:val="004A39E2"/>
    <w:rsid w:val="004A3ACC"/>
    <w:rsid w:val="004A4013"/>
    <w:rsid w:val="004A427B"/>
    <w:rsid w:val="004A4295"/>
    <w:rsid w:val="004A43C4"/>
    <w:rsid w:val="004A4A59"/>
    <w:rsid w:val="004A5136"/>
    <w:rsid w:val="004A5BEB"/>
    <w:rsid w:val="004A5C77"/>
    <w:rsid w:val="004A60F2"/>
    <w:rsid w:val="004A6756"/>
    <w:rsid w:val="004A68D6"/>
    <w:rsid w:val="004A69E6"/>
    <w:rsid w:val="004A6C61"/>
    <w:rsid w:val="004A7194"/>
    <w:rsid w:val="004A75F6"/>
    <w:rsid w:val="004A7A86"/>
    <w:rsid w:val="004B02DA"/>
    <w:rsid w:val="004B0310"/>
    <w:rsid w:val="004B078C"/>
    <w:rsid w:val="004B1035"/>
    <w:rsid w:val="004B13BB"/>
    <w:rsid w:val="004B20B3"/>
    <w:rsid w:val="004B220C"/>
    <w:rsid w:val="004B2293"/>
    <w:rsid w:val="004B2496"/>
    <w:rsid w:val="004B2677"/>
    <w:rsid w:val="004B3251"/>
    <w:rsid w:val="004B3E5C"/>
    <w:rsid w:val="004B405E"/>
    <w:rsid w:val="004B4070"/>
    <w:rsid w:val="004B41C8"/>
    <w:rsid w:val="004B44F5"/>
    <w:rsid w:val="004B4968"/>
    <w:rsid w:val="004B4E1A"/>
    <w:rsid w:val="004B5215"/>
    <w:rsid w:val="004B550F"/>
    <w:rsid w:val="004B56D8"/>
    <w:rsid w:val="004B691E"/>
    <w:rsid w:val="004C172A"/>
    <w:rsid w:val="004C1C06"/>
    <w:rsid w:val="004C21A9"/>
    <w:rsid w:val="004C2910"/>
    <w:rsid w:val="004C2986"/>
    <w:rsid w:val="004C2ECD"/>
    <w:rsid w:val="004C30BB"/>
    <w:rsid w:val="004C3470"/>
    <w:rsid w:val="004C35B6"/>
    <w:rsid w:val="004C3B81"/>
    <w:rsid w:val="004C3D5D"/>
    <w:rsid w:val="004C3F14"/>
    <w:rsid w:val="004C3FA4"/>
    <w:rsid w:val="004C4CB7"/>
    <w:rsid w:val="004C5534"/>
    <w:rsid w:val="004C5B75"/>
    <w:rsid w:val="004C5F16"/>
    <w:rsid w:val="004C601F"/>
    <w:rsid w:val="004C60FD"/>
    <w:rsid w:val="004C650B"/>
    <w:rsid w:val="004C6A34"/>
    <w:rsid w:val="004C6D13"/>
    <w:rsid w:val="004C6DCF"/>
    <w:rsid w:val="004C7495"/>
    <w:rsid w:val="004C7566"/>
    <w:rsid w:val="004C764C"/>
    <w:rsid w:val="004D004B"/>
    <w:rsid w:val="004D08D3"/>
    <w:rsid w:val="004D1702"/>
    <w:rsid w:val="004D1B11"/>
    <w:rsid w:val="004D2611"/>
    <w:rsid w:val="004D26FD"/>
    <w:rsid w:val="004D28AC"/>
    <w:rsid w:val="004D2CAD"/>
    <w:rsid w:val="004D2CC0"/>
    <w:rsid w:val="004D2F75"/>
    <w:rsid w:val="004D3397"/>
    <w:rsid w:val="004D3C69"/>
    <w:rsid w:val="004D41CC"/>
    <w:rsid w:val="004D438F"/>
    <w:rsid w:val="004D4B8A"/>
    <w:rsid w:val="004D4C81"/>
    <w:rsid w:val="004D4D3F"/>
    <w:rsid w:val="004D4D5A"/>
    <w:rsid w:val="004D53EA"/>
    <w:rsid w:val="004D5FFD"/>
    <w:rsid w:val="004D7D0F"/>
    <w:rsid w:val="004D7E64"/>
    <w:rsid w:val="004E03AF"/>
    <w:rsid w:val="004E09CD"/>
    <w:rsid w:val="004E0B2F"/>
    <w:rsid w:val="004E113F"/>
    <w:rsid w:val="004E11EF"/>
    <w:rsid w:val="004E1290"/>
    <w:rsid w:val="004E18BB"/>
    <w:rsid w:val="004E1BFC"/>
    <w:rsid w:val="004E1C86"/>
    <w:rsid w:val="004E26FC"/>
    <w:rsid w:val="004E2B53"/>
    <w:rsid w:val="004E2B79"/>
    <w:rsid w:val="004E2BC1"/>
    <w:rsid w:val="004E2C92"/>
    <w:rsid w:val="004E2D62"/>
    <w:rsid w:val="004E32EA"/>
    <w:rsid w:val="004E3C08"/>
    <w:rsid w:val="004E456A"/>
    <w:rsid w:val="004E4A9B"/>
    <w:rsid w:val="004E4BAF"/>
    <w:rsid w:val="004E4FC6"/>
    <w:rsid w:val="004E50C2"/>
    <w:rsid w:val="004E5414"/>
    <w:rsid w:val="004E5AAD"/>
    <w:rsid w:val="004E5AD8"/>
    <w:rsid w:val="004E5C12"/>
    <w:rsid w:val="004E5DC3"/>
    <w:rsid w:val="004E608E"/>
    <w:rsid w:val="004E63C3"/>
    <w:rsid w:val="004E64B0"/>
    <w:rsid w:val="004E65B7"/>
    <w:rsid w:val="004E6C6D"/>
    <w:rsid w:val="004E723B"/>
    <w:rsid w:val="004E724B"/>
    <w:rsid w:val="004E7501"/>
    <w:rsid w:val="004E784E"/>
    <w:rsid w:val="004E78A5"/>
    <w:rsid w:val="004F08AD"/>
    <w:rsid w:val="004F0B9C"/>
    <w:rsid w:val="004F162D"/>
    <w:rsid w:val="004F1A4F"/>
    <w:rsid w:val="004F1C3C"/>
    <w:rsid w:val="004F1E10"/>
    <w:rsid w:val="004F25B8"/>
    <w:rsid w:val="004F25D7"/>
    <w:rsid w:val="004F2622"/>
    <w:rsid w:val="004F2C14"/>
    <w:rsid w:val="004F3764"/>
    <w:rsid w:val="004F38BC"/>
    <w:rsid w:val="004F4310"/>
    <w:rsid w:val="004F54A6"/>
    <w:rsid w:val="004F55C4"/>
    <w:rsid w:val="004F5C47"/>
    <w:rsid w:val="004F6289"/>
    <w:rsid w:val="004F7147"/>
    <w:rsid w:val="004F7263"/>
    <w:rsid w:val="004F743C"/>
    <w:rsid w:val="004F75DA"/>
    <w:rsid w:val="004F7BE8"/>
    <w:rsid w:val="004F7EAC"/>
    <w:rsid w:val="00500525"/>
    <w:rsid w:val="00500DD8"/>
    <w:rsid w:val="00501ADD"/>
    <w:rsid w:val="00501CBF"/>
    <w:rsid w:val="00502CFA"/>
    <w:rsid w:val="00502DB3"/>
    <w:rsid w:val="005032FA"/>
    <w:rsid w:val="00503DFC"/>
    <w:rsid w:val="00504133"/>
    <w:rsid w:val="0050428F"/>
    <w:rsid w:val="005050E7"/>
    <w:rsid w:val="00505814"/>
    <w:rsid w:val="00505BF6"/>
    <w:rsid w:val="00505D4E"/>
    <w:rsid w:val="005067C6"/>
    <w:rsid w:val="00507073"/>
    <w:rsid w:val="0050746E"/>
    <w:rsid w:val="005074D9"/>
    <w:rsid w:val="00507B8B"/>
    <w:rsid w:val="00507D8B"/>
    <w:rsid w:val="005100AA"/>
    <w:rsid w:val="00510AEE"/>
    <w:rsid w:val="005110BF"/>
    <w:rsid w:val="005120F9"/>
    <w:rsid w:val="005122AC"/>
    <w:rsid w:val="00512911"/>
    <w:rsid w:val="00512AC9"/>
    <w:rsid w:val="00512BD4"/>
    <w:rsid w:val="00512CD4"/>
    <w:rsid w:val="00512E0A"/>
    <w:rsid w:val="0051302F"/>
    <w:rsid w:val="00513129"/>
    <w:rsid w:val="00513561"/>
    <w:rsid w:val="00513AE4"/>
    <w:rsid w:val="00513C71"/>
    <w:rsid w:val="00513E84"/>
    <w:rsid w:val="00514607"/>
    <w:rsid w:val="0051461F"/>
    <w:rsid w:val="00514A5E"/>
    <w:rsid w:val="00514D18"/>
    <w:rsid w:val="00514E7A"/>
    <w:rsid w:val="00515D50"/>
    <w:rsid w:val="00516139"/>
    <w:rsid w:val="005163D8"/>
    <w:rsid w:val="005163E3"/>
    <w:rsid w:val="005174C3"/>
    <w:rsid w:val="005177CF"/>
    <w:rsid w:val="00517B73"/>
    <w:rsid w:val="00517D82"/>
    <w:rsid w:val="00520123"/>
    <w:rsid w:val="0052012B"/>
    <w:rsid w:val="0052042B"/>
    <w:rsid w:val="005206F1"/>
    <w:rsid w:val="0052074B"/>
    <w:rsid w:val="00520AE4"/>
    <w:rsid w:val="00520D38"/>
    <w:rsid w:val="00522072"/>
    <w:rsid w:val="00522873"/>
    <w:rsid w:val="00523130"/>
    <w:rsid w:val="005232DE"/>
    <w:rsid w:val="005233E2"/>
    <w:rsid w:val="005234E7"/>
    <w:rsid w:val="00523ECF"/>
    <w:rsid w:val="00524A25"/>
    <w:rsid w:val="00524D98"/>
    <w:rsid w:val="005252AC"/>
    <w:rsid w:val="005253EB"/>
    <w:rsid w:val="00525F00"/>
    <w:rsid w:val="00526965"/>
    <w:rsid w:val="005271BC"/>
    <w:rsid w:val="00527262"/>
    <w:rsid w:val="005278D1"/>
    <w:rsid w:val="005303D6"/>
    <w:rsid w:val="0053131B"/>
    <w:rsid w:val="005315A1"/>
    <w:rsid w:val="005319B3"/>
    <w:rsid w:val="00531A16"/>
    <w:rsid w:val="00531AA6"/>
    <w:rsid w:val="00531E70"/>
    <w:rsid w:val="00532372"/>
    <w:rsid w:val="005324DB"/>
    <w:rsid w:val="00532523"/>
    <w:rsid w:val="00532FB6"/>
    <w:rsid w:val="00532FE5"/>
    <w:rsid w:val="005337B3"/>
    <w:rsid w:val="00533891"/>
    <w:rsid w:val="00533A0A"/>
    <w:rsid w:val="00533EE1"/>
    <w:rsid w:val="00533FBE"/>
    <w:rsid w:val="00534403"/>
    <w:rsid w:val="0053440D"/>
    <w:rsid w:val="00534525"/>
    <w:rsid w:val="00534730"/>
    <w:rsid w:val="005354AB"/>
    <w:rsid w:val="00535D45"/>
    <w:rsid w:val="005362A1"/>
    <w:rsid w:val="00536463"/>
    <w:rsid w:val="00536BBA"/>
    <w:rsid w:val="00536BFC"/>
    <w:rsid w:val="00536C63"/>
    <w:rsid w:val="00536DBB"/>
    <w:rsid w:val="005372E4"/>
    <w:rsid w:val="00537598"/>
    <w:rsid w:val="00537868"/>
    <w:rsid w:val="00537943"/>
    <w:rsid w:val="00537A1E"/>
    <w:rsid w:val="00537B25"/>
    <w:rsid w:val="00540119"/>
    <w:rsid w:val="00540183"/>
    <w:rsid w:val="0054071A"/>
    <w:rsid w:val="00540DEC"/>
    <w:rsid w:val="00541355"/>
    <w:rsid w:val="00541AB6"/>
    <w:rsid w:val="00541CD5"/>
    <w:rsid w:val="005427F0"/>
    <w:rsid w:val="00542B61"/>
    <w:rsid w:val="005438A6"/>
    <w:rsid w:val="00543E40"/>
    <w:rsid w:val="0054403B"/>
    <w:rsid w:val="005441CE"/>
    <w:rsid w:val="00545AF4"/>
    <w:rsid w:val="00545BF4"/>
    <w:rsid w:val="00545CED"/>
    <w:rsid w:val="00546582"/>
    <w:rsid w:val="0054662B"/>
    <w:rsid w:val="00546959"/>
    <w:rsid w:val="00546D89"/>
    <w:rsid w:val="00546E73"/>
    <w:rsid w:val="0054740F"/>
    <w:rsid w:val="00547755"/>
    <w:rsid w:val="00547869"/>
    <w:rsid w:val="005478BB"/>
    <w:rsid w:val="00547E6D"/>
    <w:rsid w:val="00550190"/>
    <w:rsid w:val="00550926"/>
    <w:rsid w:val="00550C12"/>
    <w:rsid w:val="00550CA0"/>
    <w:rsid w:val="005512CC"/>
    <w:rsid w:val="00551CDD"/>
    <w:rsid w:val="0055206C"/>
    <w:rsid w:val="00552272"/>
    <w:rsid w:val="00552293"/>
    <w:rsid w:val="00552325"/>
    <w:rsid w:val="00552AAA"/>
    <w:rsid w:val="00552E89"/>
    <w:rsid w:val="005532EB"/>
    <w:rsid w:val="00553383"/>
    <w:rsid w:val="00553513"/>
    <w:rsid w:val="00553718"/>
    <w:rsid w:val="00553967"/>
    <w:rsid w:val="00553F38"/>
    <w:rsid w:val="0055435A"/>
    <w:rsid w:val="00554486"/>
    <w:rsid w:val="00554621"/>
    <w:rsid w:val="00555A8C"/>
    <w:rsid w:val="00555CF7"/>
    <w:rsid w:val="0055643B"/>
    <w:rsid w:val="00556670"/>
    <w:rsid w:val="00556810"/>
    <w:rsid w:val="00556899"/>
    <w:rsid w:val="005568B8"/>
    <w:rsid w:val="00556F30"/>
    <w:rsid w:val="0055748B"/>
    <w:rsid w:val="00557C92"/>
    <w:rsid w:val="005602ED"/>
    <w:rsid w:val="005609E0"/>
    <w:rsid w:val="00560A5D"/>
    <w:rsid w:val="00561618"/>
    <w:rsid w:val="005617BD"/>
    <w:rsid w:val="00561B8F"/>
    <w:rsid w:val="005620E9"/>
    <w:rsid w:val="0056256F"/>
    <w:rsid w:val="00562777"/>
    <w:rsid w:val="00563AB1"/>
    <w:rsid w:val="005647FC"/>
    <w:rsid w:val="00564853"/>
    <w:rsid w:val="00564C3A"/>
    <w:rsid w:val="00564D35"/>
    <w:rsid w:val="00565614"/>
    <w:rsid w:val="00565E26"/>
    <w:rsid w:val="0056655E"/>
    <w:rsid w:val="0056691E"/>
    <w:rsid w:val="00566C89"/>
    <w:rsid w:val="0056701A"/>
    <w:rsid w:val="00567510"/>
    <w:rsid w:val="00567573"/>
    <w:rsid w:val="00567627"/>
    <w:rsid w:val="00567655"/>
    <w:rsid w:val="005677CC"/>
    <w:rsid w:val="00567D47"/>
    <w:rsid w:val="00567DF0"/>
    <w:rsid w:val="00570B52"/>
    <w:rsid w:val="0057109F"/>
    <w:rsid w:val="00571A73"/>
    <w:rsid w:val="00571AF1"/>
    <w:rsid w:val="00571FA1"/>
    <w:rsid w:val="0057236A"/>
    <w:rsid w:val="005724E5"/>
    <w:rsid w:val="005734E6"/>
    <w:rsid w:val="00573522"/>
    <w:rsid w:val="0057420B"/>
    <w:rsid w:val="00574933"/>
    <w:rsid w:val="00575140"/>
    <w:rsid w:val="0057524B"/>
    <w:rsid w:val="00575293"/>
    <w:rsid w:val="00575310"/>
    <w:rsid w:val="0057551B"/>
    <w:rsid w:val="00575954"/>
    <w:rsid w:val="00575C7D"/>
    <w:rsid w:val="005766C3"/>
    <w:rsid w:val="005767AF"/>
    <w:rsid w:val="0057691D"/>
    <w:rsid w:val="00576B36"/>
    <w:rsid w:val="0057725A"/>
    <w:rsid w:val="00577594"/>
    <w:rsid w:val="005775D1"/>
    <w:rsid w:val="00577606"/>
    <w:rsid w:val="00577810"/>
    <w:rsid w:val="00577857"/>
    <w:rsid w:val="00577ACF"/>
    <w:rsid w:val="00577ADF"/>
    <w:rsid w:val="00577BD7"/>
    <w:rsid w:val="00577EB4"/>
    <w:rsid w:val="0058058C"/>
    <w:rsid w:val="00580E27"/>
    <w:rsid w:val="005810B4"/>
    <w:rsid w:val="00582EA0"/>
    <w:rsid w:val="00583206"/>
    <w:rsid w:val="00583B9B"/>
    <w:rsid w:val="00583DE9"/>
    <w:rsid w:val="00583EA9"/>
    <w:rsid w:val="005840A4"/>
    <w:rsid w:val="005845CD"/>
    <w:rsid w:val="005846B4"/>
    <w:rsid w:val="00584794"/>
    <w:rsid w:val="00584D06"/>
    <w:rsid w:val="00585235"/>
    <w:rsid w:val="005852D7"/>
    <w:rsid w:val="0058537E"/>
    <w:rsid w:val="00585C55"/>
    <w:rsid w:val="00585D26"/>
    <w:rsid w:val="005868AF"/>
    <w:rsid w:val="00586C8B"/>
    <w:rsid w:val="00586D14"/>
    <w:rsid w:val="0058705C"/>
    <w:rsid w:val="00587672"/>
    <w:rsid w:val="00587E46"/>
    <w:rsid w:val="0059050D"/>
    <w:rsid w:val="00590F33"/>
    <w:rsid w:val="005919AE"/>
    <w:rsid w:val="00591C12"/>
    <w:rsid w:val="00592213"/>
    <w:rsid w:val="005926FE"/>
    <w:rsid w:val="0059327B"/>
    <w:rsid w:val="00593D3D"/>
    <w:rsid w:val="00594576"/>
    <w:rsid w:val="005950A0"/>
    <w:rsid w:val="0059512B"/>
    <w:rsid w:val="005953E0"/>
    <w:rsid w:val="00595615"/>
    <w:rsid w:val="00595724"/>
    <w:rsid w:val="00595C6F"/>
    <w:rsid w:val="005961C1"/>
    <w:rsid w:val="0059626F"/>
    <w:rsid w:val="00596461"/>
    <w:rsid w:val="00596541"/>
    <w:rsid w:val="005965C4"/>
    <w:rsid w:val="00596B2D"/>
    <w:rsid w:val="00596F56"/>
    <w:rsid w:val="0059739A"/>
    <w:rsid w:val="005973F0"/>
    <w:rsid w:val="005975DA"/>
    <w:rsid w:val="005977D7"/>
    <w:rsid w:val="005A00D9"/>
    <w:rsid w:val="005A0375"/>
    <w:rsid w:val="005A07C7"/>
    <w:rsid w:val="005A0D90"/>
    <w:rsid w:val="005A12F5"/>
    <w:rsid w:val="005A139B"/>
    <w:rsid w:val="005A1687"/>
    <w:rsid w:val="005A1B83"/>
    <w:rsid w:val="005A1CE2"/>
    <w:rsid w:val="005A204D"/>
    <w:rsid w:val="005A24AB"/>
    <w:rsid w:val="005A2E79"/>
    <w:rsid w:val="005A2F4C"/>
    <w:rsid w:val="005A342F"/>
    <w:rsid w:val="005A3751"/>
    <w:rsid w:val="005A3A35"/>
    <w:rsid w:val="005A47EC"/>
    <w:rsid w:val="005A5070"/>
    <w:rsid w:val="005A5232"/>
    <w:rsid w:val="005A5635"/>
    <w:rsid w:val="005A5A01"/>
    <w:rsid w:val="005A6049"/>
    <w:rsid w:val="005A629F"/>
    <w:rsid w:val="005A6419"/>
    <w:rsid w:val="005A64D0"/>
    <w:rsid w:val="005A74FF"/>
    <w:rsid w:val="005A7B2A"/>
    <w:rsid w:val="005B0BFB"/>
    <w:rsid w:val="005B116D"/>
    <w:rsid w:val="005B16F8"/>
    <w:rsid w:val="005B1B15"/>
    <w:rsid w:val="005B2246"/>
    <w:rsid w:val="005B23FB"/>
    <w:rsid w:val="005B2B41"/>
    <w:rsid w:val="005B306D"/>
    <w:rsid w:val="005B377F"/>
    <w:rsid w:val="005B4265"/>
    <w:rsid w:val="005B4BF7"/>
    <w:rsid w:val="005B54BE"/>
    <w:rsid w:val="005B5577"/>
    <w:rsid w:val="005B56D4"/>
    <w:rsid w:val="005B5801"/>
    <w:rsid w:val="005B596A"/>
    <w:rsid w:val="005B5A94"/>
    <w:rsid w:val="005B5FCA"/>
    <w:rsid w:val="005B63A1"/>
    <w:rsid w:val="005B6718"/>
    <w:rsid w:val="005B6937"/>
    <w:rsid w:val="005B6B02"/>
    <w:rsid w:val="005B707C"/>
    <w:rsid w:val="005B767F"/>
    <w:rsid w:val="005B793C"/>
    <w:rsid w:val="005B7A3C"/>
    <w:rsid w:val="005C036B"/>
    <w:rsid w:val="005C0785"/>
    <w:rsid w:val="005C0AED"/>
    <w:rsid w:val="005C0B72"/>
    <w:rsid w:val="005C0BD1"/>
    <w:rsid w:val="005C0C71"/>
    <w:rsid w:val="005C0D78"/>
    <w:rsid w:val="005C0DB1"/>
    <w:rsid w:val="005C2053"/>
    <w:rsid w:val="005C219C"/>
    <w:rsid w:val="005C22FF"/>
    <w:rsid w:val="005C24E6"/>
    <w:rsid w:val="005C2859"/>
    <w:rsid w:val="005C2916"/>
    <w:rsid w:val="005C298C"/>
    <w:rsid w:val="005C2BEA"/>
    <w:rsid w:val="005C3117"/>
    <w:rsid w:val="005C33A1"/>
    <w:rsid w:val="005C3954"/>
    <w:rsid w:val="005C5A38"/>
    <w:rsid w:val="005C5B44"/>
    <w:rsid w:val="005C5F80"/>
    <w:rsid w:val="005C65D7"/>
    <w:rsid w:val="005C6BA7"/>
    <w:rsid w:val="005C7278"/>
    <w:rsid w:val="005C763C"/>
    <w:rsid w:val="005D03F2"/>
    <w:rsid w:val="005D0556"/>
    <w:rsid w:val="005D0AF2"/>
    <w:rsid w:val="005D0C9E"/>
    <w:rsid w:val="005D0D29"/>
    <w:rsid w:val="005D0D65"/>
    <w:rsid w:val="005D0FB5"/>
    <w:rsid w:val="005D17DF"/>
    <w:rsid w:val="005D2AF1"/>
    <w:rsid w:val="005D2CAC"/>
    <w:rsid w:val="005D2F45"/>
    <w:rsid w:val="005D2FDD"/>
    <w:rsid w:val="005D3129"/>
    <w:rsid w:val="005D3346"/>
    <w:rsid w:val="005D3A73"/>
    <w:rsid w:val="005D3CCB"/>
    <w:rsid w:val="005D3E97"/>
    <w:rsid w:val="005D4818"/>
    <w:rsid w:val="005D48E3"/>
    <w:rsid w:val="005D4EEE"/>
    <w:rsid w:val="005D4F83"/>
    <w:rsid w:val="005D536F"/>
    <w:rsid w:val="005D5981"/>
    <w:rsid w:val="005D5D6F"/>
    <w:rsid w:val="005D5DD5"/>
    <w:rsid w:val="005D5EAB"/>
    <w:rsid w:val="005D5F01"/>
    <w:rsid w:val="005D67B6"/>
    <w:rsid w:val="005D6B77"/>
    <w:rsid w:val="005D6FDE"/>
    <w:rsid w:val="005D7594"/>
    <w:rsid w:val="005D76BA"/>
    <w:rsid w:val="005D7769"/>
    <w:rsid w:val="005D7D9A"/>
    <w:rsid w:val="005D7E7F"/>
    <w:rsid w:val="005E0ABC"/>
    <w:rsid w:val="005E0CE2"/>
    <w:rsid w:val="005E1155"/>
    <w:rsid w:val="005E1201"/>
    <w:rsid w:val="005E1278"/>
    <w:rsid w:val="005E13DF"/>
    <w:rsid w:val="005E14EC"/>
    <w:rsid w:val="005E1A5A"/>
    <w:rsid w:val="005E214F"/>
    <w:rsid w:val="005E2E74"/>
    <w:rsid w:val="005E340B"/>
    <w:rsid w:val="005E344C"/>
    <w:rsid w:val="005E34ED"/>
    <w:rsid w:val="005E354D"/>
    <w:rsid w:val="005E36F3"/>
    <w:rsid w:val="005E3EC9"/>
    <w:rsid w:val="005E3EF0"/>
    <w:rsid w:val="005E42C9"/>
    <w:rsid w:val="005E4590"/>
    <w:rsid w:val="005E4BA9"/>
    <w:rsid w:val="005E5580"/>
    <w:rsid w:val="005E55D0"/>
    <w:rsid w:val="005E5850"/>
    <w:rsid w:val="005E676B"/>
    <w:rsid w:val="005E6863"/>
    <w:rsid w:val="005E73C8"/>
    <w:rsid w:val="005E7617"/>
    <w:rsid w:val="005E792D"/>
    <w:rsid w:val="005F042A"/>
    <w:rsid w:val="005F0781"/>
    <w:rsid w:val="005F178E"/>
    <w:rsid w:val="005F1E38"/>
    <w:rsid w:val="005F2C84"/>
    <w:rsid w:val="005F2FF5"/>
    <w:rsid w:val="005F3BD9"/>
    <w:rsid w:val="005F5261"/>
    <w:rsid w:val="005F52EE"/>
    <w:rsid w:val="005F59C7"/>
    <w:rsid w:val="005F5A45"/>
    <w:rsid w:val="005F5A9C"/>
    <w:rsid w:val="005F5C86"/>
    <w:rsid w:val="005F5D97"/>
    <w:rsid w:val="005F6597"/>
    <w:rsid w:val="005F69CE"/>
    <w:rsid w:val="005F6B47"/>
    <w:rsid w:val="005F7241"/>
    <w:rsid w:val="005F78EC"/>
    <w:rsid w:val="005F7CEF"/>
    <w:rsid w:val="006001E5"/>
    <w:rsid w:val="00600543"/>
    <w:rsid w:val="0060074B"/>
    <w:rsid w:val="00600BF1"/>
    <w:rsid w:val="00600DED"/>
    <w:rsid w:val="006010FE"/>
    <w:rsid w:val="0060183B"/>
    <w:rsid w:val="00601BB4"/>
    <w:rsid w:val="00601ED6"/>
    <w:rsid w:val="006025B7"/>
    <w:rsid w:val="0060266B"/>
    <w:rsid w:val="00602B27"/>
    <w:rsid w:val="006034B6"/>
    <w:rsid w:val="00603521"/>
    <w:rsid w:val="00604087"/>
    <w:rsid w:val="00604757"/>
    <w:rsid w:val="00604B22"/>
    <w:rsid w:val="006052EE"/>
    <w:rsid w:val="0060546B"/>
    <w:rsid w:val="00605F6F"/>
    <w:rsid w:val="00606412"/>
    <w:rsid w:val="00610480"/>
    <w:rsid w:val="00610E14"/>
    <w:rsid w:val="00611227"/>
    <w:rsid w:val="0061160E"/>
    <w:rsid w:val="00611984"/>
    <w:rsid w:val="00611D43"/>
    <w:rsid w:val="00611E89"/>
    <w:rsid w:val="00611F40"/>
    <w:rsid w:val="00611F5A"/>
    <w:rsid w:val="00612164"/>
    <w:rsid w:val="006125AE"/>
    <w:rsid w:val="006126CC"/>
    <w:rsid w:val="00612969"/>
    <w:rsid w:val="00612F1E"/>
    <w:rsid w:val="0061399C"/>
    <w:rsid w:val="00613F4F"/>
    <w:rsid w:val="00613FCE"/>
    <w:rsid w:val="0061499C"/>
    <w:rsid w:val="00614CF4"/>
    <w:rsid w:val="006150BF"/>
    <w:rsid w:val="00615837"/>
    <w:rsid w:val="00615ACA"/>
    <w:rsid w:val="00615C2C"/>
    <w:rsid w:val="006162E6"/>
    <w:rsid w:val="006163A1"/>
    <w:rsid w:val="00616CE5"/>
    <w:rsid w:val="00616E53"/>
    <w:rsid w:val="00617355"/>
    <w:rsid w:val="00617558"/>
    <w:rsid w:val="00617A50"/>
    <w:rsid w:val="00617B16"/>
    <w:rsid w:val="00621083"/>
    <w:rsid w:val="00621510"/>
    <w:rsid w:val="006217F8"/>
    <w:rsid w:val="006224E5"/>
    <w:rsid w:val="00622534"/>
    <w:rsid w:val="00622673"/>
    <w:rsid w:val="00622895"/>
    <w:rsid w:val="00622ABB"/>
    <w:rsid w:val="00622B3B"/>
    <w:rsid w:val="006232D2"/>
    <w:rsid w:val="00623452"/>
    <w:rsid w:val="006238D0"/>
    <w:rsid w:val="006238E5"/>
    <w:rsid w:val="00623F59"/>
    <w:rsid w:val="00623FF3"/>
    <w:rsid w:val="00624249"/>
    <w:rsid w:val="0062452B"/>
    <w:rsid w:val="00624561"/>
    <w:rsid w:val="006246C8"/>
    <w:rsid w:val="0062513B"/>
    <w:rsid w:val="00625AA2"/>
    <w:rsid w:val="00625AFF"/>
    <w:rsid w:val="00625BFD"/>
    <w:rsid w:val="00625F93"/>
    <w:rsid w:val="006264C8"/>
    <w:rsid w:val="006269A0"/>
    <w:rsid w:val="006269EF"/>
    <w:rsid w:val="00626A23"/>
    <w:rsid w:val="0062712B"/>
    <w:rsid w:val="0062723B"/>
    <w:rsid w:val="0062736E"/>
    <w:rsid w:val="0062763E"/>
    <w:rsid w:val="00627ABD"/>
    <w:rsid w:val="00630512"/>
    <w:rsid w:val="006308D9"/>
    <w:rsid w:val="0063098B"/>
    <w:rsid w:val="00630BF2"/>
    <w:rsid w:val="00630D44"/>
    <w:rsid w:val="00630EC0"/>
    <w:rsid w:val="006318BE"/>
    <w:rsid w:val="00631ED2"/>
    <w:rsid w:val="00632257"/>
    <w:rsid w:val="00632FFC"/>
    <w:rsid w:val="00633956"/>
    <w:rsid w:val="00634188"/>
    <w:rsid w:val="006343AA"/>
    <w:rsid w:val="0063495F"/>
    <w:rsid w:val="0063581F"/>
    <w:rsid w:val="00635CE1"/>
    <w:rsid w:val="00636050"/>
    <w:rsid w:val="00636175"/>
    <w:rsid w:val="006363ED"/>
    <w:rsid w:val="006369A1"/>
    <w:rsid w:val="00636CE6"/>
    <w:rsid w:val="00636FC8"/>
    <w:rsid w:val="006374C8"/>
    <w:rsid w:val="00637889"/>
    <w:rsid w:val="00637A38"/>
    <w:rsid w:val="00637E8E"/>
    <w:rsid w:val="00640293"/>
    <w:rsid w:val="00640461"/>
    <w:rsid w:val="00640643"/>
    <w:rsid w:val="00640A86"/>
    <w:rsid w:val="0064105B"/>
    <w:rsid w:val="00641345"/>
    <w:rsid w:val="00641443"/>
    <w:rsid w:val="006426FD"/>
    <w:rsid w:val="00642A62"/>
    <w:rsid w:val="00642CE9"/>
    <w:rsid w:val="006430B0"/>
    <w:rsid w:val="00643CCF"/>
    <w:rsid w:val="00643E91"/>
    <w:rsid w:val="00643EB3"/>
    <w:rsid w:val="00643EFC"/>
    <w:rsid w:val="006443F2"/>
    <w:rsid w:val="006444E8"/>
    <w:rsid w:val="006447E2"/>
    <w:rsid w:val="006448BE"/>
    <w:rsid w:val="006449D0"/>
    <w:rsid w:val="00644DA9"/>
    <w:rsid w:val="00645D30"/>
    <w:rsid w:val="00645D31"/>
    <w:rsid w:val="0064740E"/>
    <w:rsid w:val="006478AF"/>
    <w:rsid w:val="00647FF9"/>
    <w:rsid w:val="00650277"/>
    <w:rsid w:val="006509A2"/>
    <w:rsid w:val="00650F2E"/>
    <w:rsid w:val="00651092"/>
    <w:rsid w:val="006513FC"/>
    <w:rsid w:val="0065149E"/>
    <w:rsid w:val="006516EA"/>
    <w:rsid w:val="006522A4"/>
    <w:rsid w:val="00652482"/>
    <w:rsid w:val="00652C31"/>
    <w:rsid w:val="00652CBF"/>
    <w:rsid w:val="006532F6"/>
    <w:rsid w:val="00653353"/>
    <w:rsid w:val="00653BDA"/>
    <w:rsid w:val="00654534"/>
    <w:rsid w:val="00654580"/>
    <w:rsid w:val="00654853"/>
    <w:rsid w:val="00654B16"/>
    <w:rsid w:val="006554F0"/>
    <w:rsid w:val="006556E1"/>
    <w:rsid w:val="00655AAC"/>
    <w:rsid w:val="00655FDF"/>
    <w:rsid w:val="00656434"/>
    <w:rsid w:val="00656B2B"/>
    <w:rsid w:val="00657B5E"/>
    <w:rsid w:val="00657C02"/>
    <w:rsid w:val="00660721"/>
    <w:rsid w:val="00660C28"/>
    <w:rsid w:val="00661A57"/>
    <w:rsid w:val="00661B7E"/>
    <w:rsid w:val="00661F89"/>
    <w:rsid w:val="00662310"/>
    <w:rsid w:val="006625B5"/>
    <w:rsid w:val="006630DF"/>
    <w:rsid w:val="00663393"/>
    <w:rsid w:val="00663C38"/>
    <w:rsid w:val="00663D32"/>
    <w:rsid w:val="00663EED"/>
    <w:rsid w:val="006642FB"/>
    <w:rsid w:val="006644EB"/>
    <w:rsid w:val="00664D41"/>
    <w:rsid w:val="00664EF9"/>
    <w:rsid w:val="00665999"/>
    <w:rsid w:val="00665CAD"/>
    <w:rsid w:val="00665F56"/>
    <w:rsid w:val="00666006"/>
    <w:rsid w:val="00666315"/>
    <w:rsid w:val="0066676B"/>
    <w:rsid w:val="006675B1"/>
    <w:rsid w:val="006677DD"/>
    <w:rsid w:val="00667938"/>
    <w:rsid w:val="00667E4D"/>
    <w:rsid w:val="00670330"/>
    <w:rsid w:val="0067048D"/>
    <w:rsid w:val="0067053E"/>
    <w:rsid w:val="00670638"/>
    <w:rsid w:val="00670E4C"/>
    <w:rsid w:val="006717AC"/>
    <w:rsid w:val="00671B51"/>
    <w:rsid w:val="00671CD4"/>
    <w:rsid w:val="00672021"/>
    <w:rsid w:val="00672441"/>
    <w:rsid w:val="0067265B"/>
    <w:rsid w:val="006731BA"/>
    <w:rsid w:val="006733B5"/>
    <w:rsid w:val="00673430"/>
    <w:rsid w:val="00673B93"/>
    <w:rsid w:val="00673E7C"/>
    <w:rsid w:val="00673FA9"/>
    <w:rsid w:val="00674153"/>
    <w:rsid w:val="0067454D"/>
    <w:rsid w:val="00674E19"/>
    <w:rsid w:val="00674FA1"/>
    <w:rsid w:val="006752CA"/>
    <w:rsid w:val="00675C12"/>
    <w:rsid w:val="00675D7E"/>
    <w:rsid w:val="00676C96"/>
    <w:rsid w:val="00676D65"/>
    <w:rsid w:val="00677390"/>
    <w:rsid w:val="00677B76"/>
    <w:rsid w:val="00677D15"/>
    <w:rsid w:val="00680180"/>
    <w:rsid w:val="0068075C"/>
    <w:rsid w:val="00680CEA"/>
    <w:rsid w:val="00680FE9"/>
    <w:rsid w:val="006820C0"/>
    <w:rsid w:val="00682390"/>
    <w:rsid w:val="006836DA"/>
    <w:rsid w:val="00683A81"/>
    <w:rsid w:val="00683CB9"/>
    <w:rsid w:val="00684A80"/>
    <w:rsid w:val="0068533C"/>
    <w:rsid w:val="00685367"/>
    <w:rsid w:val="00685994"/>
    <w:rsid w:val="00685CA4"/>
    <w:rsid w:val="00685E46"/>
    <w:rsid w:val="00685F2A"/>
    <w:rsid w:val="00686755"/>
    <w:rsid w:val="00686ECF"/>
    <w:rsid w:val="00687235"/>
    <w:rsid w:val="006872EE"/>
    <w:rsid w:val="00687411"/>
    <w:rsid w:val="00687435"/>
    <w:rsid w:val="0068748F"/>
    <w:rsid w:val="00687946"/>
    <w:rsid w:val="006879E6"/>
    <w:rsid w:val="00687A71"/>
    <w:rsid w:val="00687C85"/>
    <w:rsid w:val="0069042C"/>
    <w:rsid w:val="0069049F"/>
    <w:rsid w:val="00690A51"/>
    <w:rsid w:val="00690D11"/>
    <w:rsid w:val="00691130"/>
    <w:rsid w:val="00691F6B"/>
    <w:rsid w:val="006921ED"/>
    <w:rsid w:val="006924D3"/>
    <w:rsid w:val="0069255D"/>
    <w:rsid w:val="00692C26"/>
    <w:rsid w:val="00692D68"/>
    <w:rsid w:val="006937F7"/>
    <w:rsid w:val="006940A0"/>
    <w:rsid w:val="006942BF"/>
    <w:rsid w:val="0069459D"/>
    <w:rsid w:val="00694B3F"/>
    <w:rsid w:val="0069502F"/>
    <w:rsid w:val="006953D3"/>
    <w:rsid w:val="0069564F"/>
    <w:rsid w:val="00695A05"/>
    <w:rsid w:val="00695B87"/>
    <w:rsid w:val="006960FC"/>
    <w:rsid w:val="006966DD"/>
    <w:rsid w:val="006971EB"/>
    <w:rsid w:val="00697583"/>
    <w:rsid w:val="0069792B"/>
    <w:rsid w:val="00697D15"/>
    <w:rsid w:val="006A18DF"/>
    <w:rsid w:val="006A1911"/>
    <w:rsid w:val="006A1A8D"/>
    <w:rsid w:val="006A1B17"/>
    <w:rsid w:val="006A208D"/>
    <w:rsid w:val="006A20A3"/>
    <w:rsid w:val="006A2209"/>
    <w:rsid w:val="006A2BE0"/>
    <w:rsid w:val="006A2D74"/>
    <w:rsid w:val="006A3505"/>
    <w:rsid w:val="006A37E0"/>
    <w:rsid w:val="006A3D04"/>
    <w:rsid w:val="006A434B"/>
    <w:rsid w:val="006A43BE"/>
    <w:rsid w:val="006A445E"/>
    <w:rsid w:val="006A4571"/>
    <w:rsid w:val="006A4CC2"/>
    <w:rsid w:val="006A4FB4"/>
    <w:rsid w:val="006A5656"/>
    <w:rsid w:val="006A5C49"/>
    <w:rsid w:val="006A5EFF"/>
    <w:rsid w:val="006A5F9B"/>
    <w:rsid w:val="006A6E65"/>
    <w:rsid w:val="006A6EAD"/>
    <w:rsid w:val="006A705E"/>
    <w:rsid w:val="006A7388"/>
    <w:rsid w:val="006A76A3"/>
    <w:rsid w:val="006A7C6E"/>
    <w:rsid w:val="006A7EA3"/>
    <w:rsid w:val="006A7EDF"/>
    <w:rsid w:val="006B0826"/>
    <w:rsid w:val="006B0A3A"/>
    <w:rsid w:val="006B14F3"/>
    <w:rsid w:val="006B27A6"/>
    <w:rsid w:val="006B2AD7"/>
    <w:rsid w:val="006B31B8"/>
    <w:rsid w:val="006B37D9"/>
    <w:rsid w:val="006B3956"/>
    <w:rsid w:val="006B3B80"/>
    <w:rsid w:val="006B4154"/>
    <w:rsid w:val="006B4913"/>
    <w:rsid w:val="006B49DC"/>
    <w:rsid w:val="006B49ED"/>
    <w:rsid w:val="006B6525"/>
    <w:rsid w:val="006B6EBD"/>
    <w:rsid w:val="006B74CE"/>
    <w:rsid w:val="006B7913"/>
    <w:rsid w:val="006C05A7"/>
    <w:rsid w:val="006C077F"/>
    <w:rsid w:val="006C078C"/>
    <w:rsid w:val="006C0808"/>
    <w:rsid w:val="006C0C8F"/>
    <w:rsid w:val="006C0DE4"/>
    <w:rsid w:val="006C15CF"/>
    <w:rsid w:val="006C210C"/>
    <w:rsid w:val="006C28A8"/>
    <w:rsid w:val="006C2A28"/>
    <w:rsid w:val="006C2A3F"/>
    <w:rsid w:val="006C3FB6"/>
    <w:rsid w:val="006C4356"/>
    <w:rsid w:val="006C4697"/>
    <w:rsid w:val="006C4721"/>
    <w:rsid w:val="006C4EB7"/>
    <w:rsid w:val="006C4FC4"/>
    <w:rsid w:val="006C57B3"/>
    <w:rsid w:val="006C6328"/>
    <w:rsid w:val="006C7D25"/>
    <w:rsid w:val="006D0CF4"/>
    <w:rsid w:val="006D0EE5"/>
    <w:rsid w:val="006D12B0"/>
    <w:rsid w:val="006D132D"/>
    <w:rsid w:val="006D15B7"/>
    <w:rsid w:val="006D1FCE"/>
    <w:rsid w:val="006D204D"/>
    <w:rsid w:val="006D276A"/>
    <w:rsid w:val="006D2E42"/>
    <w:rsid w:val="006D3B09"/>
    <w:rsid w:val="006D3E5E"/>
    <w:rsid w:val="006D3F4C"/>
    <w:rsid w:val="006D3FF2"/>
    <w:rsid w:val="006D44B0"/>
    <w:rsid w:val="006D490B"/>
    <w:rsid w:val="006D5894"/>
    <w:rsid w:val="006D69B1"/>
    <w:rsid w:val="006D6B4C"/>
    <w:rsid w:val="006D6EAF"/>
    <w:rsid w:val="006D7571"/>
    <w:rsid w:val="006D7BA8"/>
    <w:rsid w:val="006E0025"/>
    <w:rsid w:val="006E0314"/>
    <w:rsid w:val="006E1783"/>
    <w:rsid w:val="006E17EB"/>
    <w:rsid w:val="006E1B35"/>
    <w:rsid w:val="006E1C97"/>
    <w:rsid w:val="006E21AF"/>
    <w:rsid w:val="006E23A1"/>
    <w:rsid w:val="006E2429"/>
    <w:rsid w:val="006E26CE"/>
    <w:rsid w:val="006E2FAD"/>
    <w:rsid w:val="006E3593"/>
    <w:rsid w:val="006E3907"/>
    <w:rsid w:val="006E3F1C"/>
    <w:rsid w:val="006E3F55"/>
    <w:rsid w:val="006E41AD"/>
    <w:rsid w:val="006E44E7"/>
    <w:rsid w:val="006E4D70"/>
    <w:rsid w:val="006E5112"/>
    <w:rsid w:val="006E56AF"/>
    <w:rsid w:val="006E58FF"/>
    <w:rsid w:val="006E5C37"/>
    <w:rsid w:val="006E5ED6"/>
    <w:rsid w:val="006E61EE"/>
    <w:rsid w:val="006E6A27"/>
    <w:rsid w:val="006E6B92"/>
    <w:rsid w:val="006E6D0D"/>
    <w:rsid w:val="006E70EA"/>
    <w:rsid w:val="006E7355"/>
    <w:rsid w:val="006E7D98"/>
    <w:rsid w:val="006F007E"/>
    <w:rsid w:val="006F09F6"/>
    <w:rsid w:val="006F0A29"/>
    <w:rsid w:val="006F0BEE"/>
    <w:rsid w:val="006F0C3D"/>
    <w:rsid w:val="006F1771"/>
    <w:rsid w:val="006F1787"/>
    <w:rsid w:val="006F19BC"/>
    <w:rsid w:val="006F1AEF"/>
    <w:rsid w:val="006F1F81"/>
    <w:rsid w:val="006F1FB5"/>
    <w:rsid w:val="006F2227"/>
    <w:rsid w:val="006F38F1"/>
    <w:rsid w:val="006F3977"/>
    <w:rsid w:val="006F3A97"/>
    <w:rsid w:val="006F3B7C"/>
    <w:rsid w:val="006F40B8"/>
    <w:rsid w:val="006F41DD"/>
    <w:rsid w:val="006F468B"/>
    <w:rsid w:val="006F4BE1"/>
    <w:rsid w:val="006F4C8F"/>
    <w:rsid w:val="006F5048"/>
    <w:rsid w:val="006F508F"/>
    <w:rsid w:val="006F56F9"/>
    <w:rsid w:val="006F5746"/>
    <w:rsid w:val="006F57E6"/>
    <w:rsid w:val="006F5A91"/>
    <w:rsid w:val="006F5FE0"/>
    <w:rsid w:val="006F623E"/>
    <w:rsid w:val="006F67CA"/>
    <w:rsid w:val="006F6A92"/>
    <w:rsid w:val="006F70F9"/>
    <w:rsid w:val="006F7BD3"/>
    <w:rsid w:val="006F7CA2"/>
    <w:rsid w:val="006F7E2A"/>
    <w:rsid w:val="00700280"/>
    <w:rsid w:val="00700291"/>
    <w:rsid w:val="00700E30"/>
    <w:rsid w:val="00701226"/>
    <w:rsid w:val="007013F3"/>
    <w:rsid w:val="0070145F"/>
    <w:rsid w:val="007016D2"/>
    <w:rsid w:val="00702635"/>
    <w:rsid w:val="0070281E"/>
    <w:rsid w:val="00702A57"/>
    <w:rsid w:val="00702AAF"/>
    <w:rsid w:val="007047B3"/>
    <w:rsid w:val="00704A32"/>
    <w:rsid w:val="00704BE2"/>
    <w:rsid w:val="00704E05"/>
    <w:rsid w:val="00704E96"/>
    <w:rsid w:val="007058B7"/>
    <w:rsid w:val="00705A0C"/>
    <w:rsid w:val="00705C31"/>
    <w:rsid w:val="00705C5C"/>
    <w:rsid w:val="00705CBA"/>
    <w:rsid w:val="00705E16"/>
    <w:rsid w:val="007062ED"/>
    <w:rsid w:val="00706E3D"/>
    <w:rsid w:val="00706E7C"/>
    <w:rsid w:val="00710306"/>
    <w:rsid w:val="00710483"/>
    <w:rsid w:val="007104D5"/>
    <w:rsid w:val="00711567"/>
    <w:rsid w:val="0071170C"/>
    <w:rsid w:val="0071175E"/>
    <w:rsid w:val="00711C25"/>
    <w:rsid w:val="00712166"/>
    <w:rsid w:val="00712276"/>
    <w:rsid w:val="0071238D"/>
    <w:rsid w:val="00712C63"/>
    <w:rsid w:val="00712CE0"/>
    <w:rsid w:val="0071300C"/>
    <w:rsid w:val="007131E2"/>
    <w:rsid w:val="0071405A"/>
    <w:rsid w:val="007145AF"/>
    <w:rsid w:val="007156A6"/>
    <w:rsid w:val="00715863"/>
    <w:rsid w:val="00715A02"/>
    <w:rsid w:val="00716218"/>
    <w:rsid w:val="007167CE"/>
    <w:rsid w:val="00716BCF"/>
    <w:rsid w:val="00716C86"/>
    <w:rsid w:val="00716D82"/>
    <w:rsid w:val="00716F67"/>
    <w:rsid w:val="007170EE"/>
    <w:rsid w:val="007175FA"/>
    <w:rsid w:val="00717994"/>
    <w:rsid w:val="00717B12"/>
    <w:rsid w:val="00717E00"/>
    <w:rsid w:val="007201E7"/>
    <w:rsid w:val="00720B59"/>
    <w:rsid w:val="00720C4E"/>
    <w:rsid w:val="00721079"/>
    <w:rsid w:val="00721B56"/>
    <w:rsid w:val="007231A3"/>
    <w:rsid w:val="007232C8"/>
    <w:rsid w:val="007239E6"/>
    <w:rsid w:val="00723E31"/>
    <w:rsid w:val="00724AD0"/>
    <w:rsid w:val="00724AD1"/>
    <w:rsid w:val="00724C93"/>
    <w:rsid w:val="0072513D"/>
    <w:rsid w:val="00725240"/>
    <w:rsid w:val="0072535E"/>
    <w:rsid w:val="007253EC"/>
    <w:rsid w:val="00725E92"/>
    <w:rsid w:val="007264FA"/>
    <w:rsid w:val="00726CD6"/>
    <w:rsid w:val="0072720E"/>
    <w:rsid w:val="00727827"/>
    <w:rsid w:val="00727A99"/>
    <w:rsid w:val="00727B1F"/>
    <w:rsid w:val="00727E47"/>
    <w:rsid w:val="0073023A"/>
    <w:rsid w:val="007310C1"/>
    <w:rsid w:val="00731524"/>
    <w:rsid w:val="0073228E"/>
    <w:rsid w:val="0073297F"/>
    <w:rsid w:val="007329CA"/>
    <w:rsid w:val="0073313B"/>
    <w:rsid w:val="007337FA"/>
    <w:rsid w:val="007338DC"/>
    <w:rsid w:val="00733DDF"/>
    <w:rsid w:val="0073409D"/>
    <w:rsid w:val="0073418E"/>
    <w:rsid w:val="00734279"/>
    <w:rsid w:val="00734587"/>
    <w:rsid w:val="00734944"/>
    <w:rsid w:val="00734ED5"/>
    <w:rsid w:val="0073520E"/>
    <w:rsid w:val="00735FED"/>
    <w:rsid w:val="00736818"/>
    <w:rsid w:val="00736C5B"/>
    <w:rsid w:val="00737B05"/>
    <w:rsid w:val="0074022F"/>
    <w:rsid w:val="0074029F"/>
    <w:rsid w:val="0074036B"/>
    <w:rsid w:val="0074038A"/>
    <w:rsid w:val="00740E46"/>
    <w:rsid w:val="00741E66"/>
    <w:rsid w:val="007421E6"/>
    <w:rsid w:val="0074280D"/>
    <w:rsid w:val="00742DE4"/>
    <w:rsid w:val="00743095"/>
    <w:rsid w:val="00743954"/>
    <w:rsid w:val="007439D1"/>
    <w:rsid w:val="007439E9"/>
    <w:rsid w:val="0074409B"/>
    <w:rsid w:val="007442FD"/>
    <w:rsid w:val="007443EF"/>
    <w:rsid w:val="00744489"/>
    <w:rsid w:val="007451F1"/>
    <w:rsid w:val="00745234"/>
    <w:rsid w:val="007453A9"/>
    <w:rsid w:val="007455A0"/>
    <w:rsid w:val="00745938"/>
    <w:rsid w:val="007459E3"/>
    <w:rsid w:val="00745D16"/>
    <w:rsid w:val="00745D4A"/>
    <w:rsid w:val="007460E1"/>
    <w:rsid w:val="0074615D"/>
    <w:rsid w:val="007462D2"/>
    <w:rsid w:val="007471D1"/>
    <w:rsid w:val="00747806"/>
    <w:rsid w:val="00747830"/>
    <w:rsid w:val="007508BF"/>
    <w:rsid w:val="007526EF"/>
    <w:rsid w:val="00752D76"/>
    <w:rsid w:val="007531E4"/>
    <w:rsid w:val="007532DD"/>
    <w:rsid w:val="00753B67"/>
    <w:rsid w:val="00753C2A"/>
    <w:rsid w:val="00753F29"/>
    <w:rsid w:val="00754274"/>
    <w:rsid w:val="00754CB4"/>
    <w:rsid w:val="007558BA"/>
    <w:rsid w:val="00755C93"/>
    <w:rsid w:val="00755EFE"/>
    <w:rsid w:val="007569A0"/>
    <w:rsid w:val="00756B2A"/>
    <w:rsid w:val="00756C0D"/>
    <w:rsid w:val="00756D5D"/>
    <w:rsid w:val="00756EB4"/>
    <w:rsid w:val="00757500"/>
    <w:rsid w:val="00757651"/>
    <w:rsid w:val="00757690"/>
    <w:rsid w:val="00757F53"/>
    <w:rsid w:val="00757F59"/>
    <w:rsid w:val="0076002C"/>
    <w:rsid w:val="00760347"/>
    <w:rsid w:val="00760CE0"/>
    <w:rsid w:val="007614ED"/>
    <w:rsid w:val="00761BFD"/>
    <w:rsid w:val="0076231A"/>
    <w:rsid w:val="00762621"/>
    <w:rsid w:val="007631C8"/>
    <w:rsid w:val="0076337F"/>
    <w:rsid w:val="007636A2"/>
    <w:rsid w:val="00763AB1"/>
    <w:rsid w:val="007640A0"/>
    <w:rsid w:val="00764186"/>
    <w:rsid w:val="00764345"/>
    <w:rsid w:val="00764E27"/>
    <w:rsid w:val="00765543"/>
    <w:rsid w:val="00765D3D"/>
    <w:rsid w:val="00765D3E"/>
    <w:rsid w:val="0076641B"/>
    <w:rsid w:val="00766B1F"/>
    <w:rsid w:val="00767364"/>
    <w:rsid w:val="007677F3"/>
    <w:rsid w:val="00767CA8"/>
    <w:rsid w:val="0077041B"/>
    <w:rsid w:val="007707D5"/>
    <w:rsid w:val="00770842"/>
    <w:rsid w:val="007710C9"/>
    <w:rsid w:val="0077116E"/>
    <w:rsid w:val="00771658"/>
    <w:rsid w:val="0077175A"/>
    <w:rsid w:val="00771962"/>
    <w:rsid w:val="00771DD4"/>
    <w:rsid w:val="00771F1E"/>
    <w:rsid w:val="00771FA5"/>
    <w:rsid w:val="00772533"/>
    <w:rsid w:val="007725DE"/>
    <w:rsid w:val="00772A48"/>
    <w:rsid w:val="00772C62"/>
    <w:rsid w:val="00772DA7"/>
    <w:rsid w:val="0077317F"/>
    <w:rsid w:val="00773262"/>
    <w:rsid w:val="00773549"/>
    <w:rsid w:val="007737AF"/>
    <w:rsid w:val="00773A62"/>
    <w:rsid w:val="00773FE9"/>
    <w:rsid w:val="00774018"/>
    <w:rsid w:val="007741CC"/>
    <w:rsid w:val="00774668"/>
    <w:rsid w:val="00774687"/>
    <w:rsid w:val="007748F0"/>
    <w:rsid w:val="00774949"/>
    <w:rsid w:val="00774DF3"/>
    <w:rsid w:val="00774FDF"/>
    <w:rsid w:val="00775A4C"/>
    <w:rsid w:val="007767ED"/>
    <w:rsid w:val="00776A58"/>
    <w:rsid w:val="00776D6A"/>
    <w:rsid w:val="007770CA"/>
    <w:rsid w:val="007773D4"/>
    <w:rsid w:val="00777408"/>
    <w:rsid w:val="00777DD7"/>
    <w:rsid w:val="00780027"/>
    <w:rsid w:val="00780495"/>
    <w:rsid w:val="0078059E"/>
    <w:rsid w:val="007811AB"/>
    <w:rsid w:val="00781E7E"/>
    <w:rsid w:val="00782949"/>
    <w:rsid w:val="00782A39"/>
    <w:rsid w:val="007832E7"/>
    <w:rsid w:val="00783941"/>
    <w:rsid w:val="00783A38"/>
    <w:rsid w:val="00784AD9"/>
    <w:rsid w:val="00784CB3"/>
    <w:rsid w:val="00784D21"/>
    <w:rsid w:val="00784DDA"/>
    <w:rsid w:val="0078527C"/>
    <w:rsid w:val="00786B03"/>
    <w:rsid w:val="0078738F"/>
    <w:rsid w:val="00787457"/>
    <w:rsid w:val="007875C5"/>
    <w:rsid w:val="00787C36"/>
    <w:rsid w:val="00787D78"/>
    <w:rsid w:val="007901AF"/>
    <w:rsid w:val="007904F8"/>
    <w:rsid w:val="00790512"/>
    <w:rsid w:val="00790F0D"/>
    <w:rsid w:val="0079112B"/>
    <w:rsid w:val="0079145F"/>
    <w:rsid w:val="00791A5F"/>
    <w:rsid w:val="00791E75"/>
    <w:rsid w:val="00791FD9"/>
    <w:rsid w:val="00792064"/>
    <w:rsid w:val="00792432"/>
    <w:rsid w:val="007928F2"/>
    <w:rsid w:val="0079298D"/>
    <w:rsid w:val="00792AA9"/>
    <w:rsid w:val="0079375B"/>
    <w:rsid w:val="00793927"/>
    <w:rsid w:val="00793D98"/>
    <w:rsid w:val="00793DF8"/>
    <w:rsid w:val="007945E9"/>
    <w:rsid w:val="00794CC7"/>
    <w:rsid w:val="00795109"/>
    <w:rsid w:val="007958A9"/>
    <w:rsid w:val="00795954"/>
    <w:rsid w:val="00795EB3"/>
    <w:rsid w:val="0079655C"/>
    <w:rsid w:val="00796B65"/>
    <w:rsid w:val="00796DB4"/>
    <w:rsid w:val="007971B2"/>
    <w:rsid w:val="00797425"/>
    <w:rsid w:val="00797841"/>
    <w:rsid w:val="007979D3"/>
    <w:rsid w:val="00797BA8"/>
    <w:rsid w:val="007A0509"/>
    <w:rsid w:val="007A08C3"/>
    <w:rsid w:val="007A0C8A"/>
    <w:rsid w:val="007A0CE8"/>
    <w:rsid w:val="007A13E9"/>
    <w:rsid w:val="007A1E57"/>
    <w:rsid w:val="007A3209"/>
    <w:rsid w:val="007A3217"/>
    <w:rsid w:val="007A33A4"/>
    <w:rsid w:val="007A3504"/>
    <w:rsid w:val="007A363A"/>
    <w:rsid w:val="007A36F1"/>
    <w:rsid w:val="007A3965"/>
    <w:rsid w:val="007A45A1"/>
    <w:rsid w:val="007A4AE1"/>
    <w:rsid w:val="007A4B8C"/>
    <w:rsid w:val="007A4CC0"/>
    <w:rsid w:val="007A4DC8"/>
    <w:rsid w:val="007A5DE2"/>
    <w:rsid w:val="007A6855"/>
    <w:rsid w:val="007A6E70"/>
    <w:rsid w:val="007A7849"/>
    <w:rsid w:val="007A7AF1"/>
    <w:rsid w:val="007A7FED"/>
    <w:rsid w:val="007B02BA"/>
    <w:rsid w:val="007B04FD"/>
    <w:rsid w:val="007B0821"/>
    <w:rsid w:val="007B088B"/>
    <w:rsid w:val="007B0CFD"/>
    <w:rsid w:val="007B1130"/>
    <w:rsid w:val="007B1429"/>
    <w:rsid w:val="007B1456"/>
    <w:rsid w:val="007B14B8"/>
    <w:rsid w:val="007B1AC9"/>
    <w:rsid w:val="007B25ED"/>
    <w:rsid w:val="007B26AC"/>
    <w:rsid w:val="007B2706"/>
    <w:rsid w:val="007B2ABE"/>
    <w:rsid w:val="007B3095"/>
    <w:rsid w:val="007B30FD"/>
    <w:rsid w:val="007B30FF"/>
    <w:rsid w:val="007B31FF"/>
    <w:rsid w:val="007B3679"/>
    <w:rsid w:val="007B38C7"/>
    <w:rsid w:val="007B3AFF"/>
    <w:rsid w:val="007B3E6B"/>
    <w:rsid w:val="007B417D"/>
    <w:rsid w:val="007B4BBA"/>
    <w:rsid w:val="007B50BF"/>
    <w:rsid w:val="007B51BD"/>
    <w:rsid w:val="007B5507"/>
    <w:rsid w:val="007B5785"/>
    <w:rsid w:val="007B58C7"/>
    <w:rsid w:val="007B5A89"/>
    <w:rsid w:val="007B5B51"/>
    <w:rsid w:val="007B5DCD"/>
    <w:rsid w:val="007B60C8"/>
    <w:rsid w:val="007B63C7"/>
    <w:rsid w:val="007B6FAA"/>
    <w:rsid w:val="007C0610"/>
    <w:rsid w:val="007C0A18"/>
    <w:rsid w:val="007C0C6F"/>
    <w:rsid w:val="007C1082"/>
    <w:rsid w:val="007C11DD"/>
    <w:rsid w:val="007C1A72"/>
    <w:rsid w:val="007C25F9"/>
    <w:rsid w:val="007C2864"/>
    <w:rsid w:val="007C2A29"/>
    <w:rsid w:val="007C2BA5"/>
    <w:rsid w:val="007C330D"/>
    <w:rsid w:val="007C3503"/>
    <w:rsid w:val="007C3969"/>
    <w:rsid w:val="007C3CA3"/>
    <w:rsid w:val="007C426A"/>
    <w:rsid w:val="007C431A"/>
    <w:rsid w:val="007C4403"/>
    <w:rsid w:val="007C47D7"/>
    <w:rsid w:val="007C57BF"/>
    <w:rsid w:val="007C5917"/>
    <w:rsid w:val="007C616A"/>
    <w:rsid w:val="007C6C40"/>
    <w:rsid w:val="007C77BC"/>
    <w:rsid w:val="007C7BB5"/>
    <w:rsid w:val="007D02A0"/>
    <w:rsid w:val="007D0498"/>
    <w:rsid w:val="007D0746"/>
    <w:rsid w:val="007D077E"/>
    <w:rsid w:val="007D09E2"/>
    <w:rsid w:val="007D09FD"/>
    <w:rsid w:val="007D0AEE"/>
    <w:rsid w:val="007D0BCB"/>
    <w:rsid w:val="007D16AE"/>
    <w:rsid w:val="007D1E31"/>
    <w:rsid w:val="007D2008"/>
    <w:rsid w:val="007D20D1"/>
    <w:rsid w:val="007D2200"/>
    <w:rsid w:val="007D2387"/>
    <w:rsid w:val="007D24C6"/>
    <w:rsid w:val="007D2556"/>
    <w:rsid w:val="007D2699"/>
    <w:rsid w:val="007D2C47"/>
    <w:rsid w:val="007D313F"/>
    <w:rsid w:val="007D3BF8"/>
    <w:rsid w:val="007D3DCB"/>
    <w:rsid w:val="007D41FB"/>
    <w:rsid w:val="007D425D"/>
    <w:rsid w:val="007D4302"/>
    <w:rsid w:val="007D4560"/>
    <w:rsid w:val="007D45A3"/>
    <w:rsid w:val="007D46BA"/>
    <w:rsid w:val="007D477C"/>
    <w:rsid w:val="007D480A"/>
    <w:rsid w:val="007D50B9"/>
    <w:rsid w:val="007D533B"/>
    <w:rsid w:val="007D5921"/>
    <w:rsid w:val="007D594C"/>
    <w:rsid w:val="007D65B4"/>
    <w:rsid w:val="007D665B"/>
    <w:rsid w:val="007D67F7"/>
    <w:rsid w:val="007D6C7B"/>
    <w:rsid w:val="007D6E03"/>
    <w:rsid w:val="007D72FE"/>
    <w:rsid w:val="007D78EE"/>
    <w:rsid w:val="007D7C5D"/>
    <w:rsid w:val="007E03FF"/>
    <w:rsid w:val="007E04F6"/>
    <w:rsid w:val="007E0A13"/>
    <w:rsid w:val="007E1019"/>
    <w:rsid w:val="007E1715"/>
    <w:rsid w:val="007E181B"/>
    <w:rsid w:val="007E2957"/>
    <w:rsid w:val="007E2A37"/>
    <w:rsid w:val="007E3137"/>
    <w:rsid w:val="007E32CD"/>
    <w:rsid w:val="007E38FD"/>
    <w:rsid w:val="007E3917"/>
    <w:rsid w:val="007E398E"/>
    <w:rsid w:val="007E4036"/>
    <w:rsid w:val="007E430D"/>
    <w:rsid w:val="007E48BD"/>
    <w:rsid w:val="007E5228"/>
    <w:rsid w:val="007E53EF"/>
    <w:rsid w:val="007E57EB"/>
    <w:rsid w:val="007E59EA"/>
    <w:rsid w:val="007E5DD4"/>
    <w:rsid w:val="007E64A9"/>
    <w:rsid w:val="007E6FD0"/>
    <w:rsid w:val="007E7035"/>
    <w:rsid w:val="007E75D3"/>
    <w:rsid w:val="007E7ABF"/>
    <w:rsid w:val="007E7D10"/>
    <w:rsid w:val="007F0E2E"/>
    <w:rsid w:val="007F0E69"/>
    <w:rsid w:val="007F105D"/>
    <w:rsid w:val="007F1580"/>
    <w:rsid w:val="007F2487"/>
    <w:rsid w:val="007F251B"/>
    <w:rsid w:val="007F263C"/>
    <w:rsid w:val="007F26BE"/>
    <w:rsid w:val="007F31D6"/>
    <w:rsid w:val="007F3DB5"/>
    <w:rsid w:val="007F3DBA"/>
    <w:rsid w:val="007F3E15"/>
    <w:rsid w:val="007F4636"/>
    <w:rsid w:val="007F4800"/>
    <w:rsid w:val="007F48D9"/>
    <w:rsid w:val="007F5397"/>
    <w:rsid w:val="007F62F9"/>
    <w:rsid w:val="007F64FF"/>
    <w:rsid w:val="007F654E"/>
    <w:rsid w:val="007F67C1"/>
    <w:rsid w:val="007F6B32"/>
    <w:rsid w:val="007F6FEB"/>
    <w:rsid w:val="007F7BB2"/>
    <w:rsid w:val="008006F8"/>
    <w:rsid w:val="00801277"/>
    <w:rsid w:val="008014AC"/>
    <w:rsid w:val="0080155E"/>
    <w:rsid w:val="0080187B"/>
    <w:rsid w:val="00801EF4"/>
    <w:rsid w:val="008022A6"/>
    <w:rsid w:val="00802776"/>
    <w:rsid w:val="00802815"/>
    <w:rsid w:val="008031FF"/>
    <w:rsid w:val="008032CF"/>
    <w:rsid w:val="0080359F"/>
    <w:rsid w:val="00803F1E"/>
    <w:rsid w:val="00804342"/>
    <w:rsid w:val="008043EB"/>
    <w:rsid w:val="008045BF"/>
    <w:rsid w:val="00804A4D"/>
    <w:rsid w:val="00804AC9"/>
    <w:rsid w:val="00804EAA"/>
    <w:rsid w:val="00804F2E"/>
    <w:rsid w:val="008059DB"/>
    <w:rsid w:val="00806049"/>
    <w:rsid w:val="0080614A"/>
    <w:rsid w:val="008061CB"/>
    <w:rsid w:val="0080620E"/>
    <w:rsid w:val="00806983"/>
    <w:rsid w:val="00806B25"/>
    <w:rsid w:val="008100F8"/>
    <w:rsid w:val="00810579"/>
    <w:rsid w:val="00810CBD"/>
    <w:rsid w:val="00810E5E"/>
    <w:rsid w:val="008110F9"/>
    <w:rsid w:val="008112B0"/>
    <w:rsid w:val="0081151E"/>
    <w:rsid w:val="008116A6"/>
    <w:rsid w:val="0081210B"/>
    <w:rsid w:val="0081236D"/>
    <w:rsid w:val="00812451"/>
    <w:rsid w:val="008126C8"/>
    <w:rsid w:val="0081281B"/>
    <w:rsid w:val="00812BF6"/>
    <w:rsid w:val="008136EC"/>
    <w:rsid w:val="00813862"/>
    <w:rsid w:val="00813869"/>
    <w:rsid w:val="00813A59"/>
    <w:rsid w:val="00813B47"/>
    <w:rsid w:val="00813C55"/>
    <w:rsid w:val="008143BE"/>
    <w:rsid w:val="00814722"/>
    <w:rsid w:val="008148F0"/>
    <w:rsid w:val="00814977"/>
    <w:rsid w:val="00814C09"/>
    <w:rsid w:val="008155C5"/>
    <w:rsid w:val="00815623"/>
    <w:rsid w:val="0081563D"/>
    <w:rsid w:val="00815821"/>
    <w:rsid w:val="008163D2"/>
    <w:rsid w:val="00816AAB"/>
    <w:rsid w:val="00817825"/>
    <w:rsid w:val="00817A68"/>
    <w:rsid w:val="00817F2D"/>
    <w:rsid w:val="00820009"/>
    <w:rsid w:val="00820474"/>
    <w:rsid w:val="008205F2"/>
    <w:rsid w:val="00820839"/>
    <w:rsid w:val="00820DD9"/>
    <w:rsid w:val="008210F4"/>
    <w:rsid w:val="00821CBF"/>
    <w:rsid w:val="00821DF5"/>
    <w:rsid w:val="00821E07"/>
    <w:rsid w:val="00821E7D"/>
    <w:rsid w:val="00821EA9"/>
    <w:rsid w:val="0082241F"/>
    <w:rsid w:val="00822748"/>
    <w:rsid w:val="00822A9D"/>
    <w:rsid w:val="00822ADD"/>
    <w:rsid w:val="00822B03"/>
    <w:rsid w:val="00823B5D"/>
    <w:rsid w:val="00823BA2"/>
    <w:rsid w:val="008240F1"/>
    <w:rsid w:val="008241E9"/>
    <w:rsid w:val="0082440F"/>
    <w:rsid w:val="00824505"/>
    <w:rsid w:val="00824AAF"/>
    <w:rsid w:val="00824D48"/>
    <w:rsid w:val="00824F98"/>
    <w:rsid w:val="0082511A"/>
    <w:rsid w:val="00825A01"/>
    <w:rsid w:val="00825BF3"/>
    <w:rsid w:val="008263A6"/>
    <w:rsid w:val="00826728"/>
    <w:rsid w:val="00826E74"/>
    <w:rsid w:val="00827C82"/>
    <w:rsid w:val="008302B7"/>
    <w:rsid w:val="008307F7"/>
    <w:rsid w:val="00830AA6"/>
    <w:rsid w:val="00830AA9"/>
    <w:rsid w:val="00830CCB"/>
    <w:rsid w:val="00830E66"/>
    <w:rsid w:val="00831643"/>
    <w:rsid w:val="00831D49"/>
    <w:rsid w:val="0083246B"/>
    <w:rsid w:val="0083280D"/>
    <w:rsid w:val="00832BAF"/>
    <w:rsid w:val="00832CE3"/>
    <w:rsid w:val="00832FB0"/>
    <w:rsid w:val="008330E4"/>
    <w:rsid w:val="00833790"/>
    <w:rsid w:val="008339BC"/>
    <w:rsid w:val="008339BF"/>
    <w:rsid w:val="00833B4D"/>
    <w:rsid w:val="00833DB0"/>
    <w:rsid w:val="0083408D"/>
    <w:rsid w:val="008344D6"/>
    <w:rsid w:val="00834DD7"/>
    <w:rsid w:val="008353EA"/>
    <w:rsid w:val="00835DC0"/>
    <w:rsid w:val="008363ED"/>
    <w:rsid w:val="00836994"/>
    <w:rsid w:val="008369C0"/>
    <w:rsid w:val="00836AD5"/>
    <w:rsid w:val="00836D18"/>
    <w:rsid w:val="008379F9"/>
    <w:rsid w:val="00840F2E"/>
    <w:rsid w:val="00841988"/>
    <w:rsid w:val="00841A39"/>
    <w:rsid w:val="00841BC0"/>
    <w:rsid w:val="00841C48"/>
    <w:rsid w:val="00842250"/>
    <w:rsid w:val="00842637"/>
    <w:rsid w:val="0084280C"/>
    <w:rsid w:val="00843019"/>
    <w:rsid w:val="00843595"/>
    <w:rsid w:val="008435A2"/>
    <w:rsid w:val="0084365D"/>
    <w:rsid w:val="00843C90"/>
    <w:rsid w:val="00843F98"/>
    <w:rsid w:val="00845A83"/>
    <w:rsid w:val="00845B3D"/>
    <w:rsid w:val="008467FF"/>
    <w:rsid w:val="00846D08"/>
    <w:rsid w:val="00847812"/>
    <w:rsid w:val="00847BD9"/>
    <w:rsid w:val="00847D96"/>
    <w:rsid w:val="00850425"/>
    <w:rsid w:val="00850457"/>
    <w:rsid w:val="0085080E"/>
    <w:rsid w:val="00850C8E"/>
    <w:rsid w:val="00850CFD"/>
    <w:rsid w:val="00850EA3"/>
    <w:rsid w:val="0085128A"/>
    <w:rsid w:val="0085152E"/>
    <w:rsid w:val="00851720"/>
    <w:rsid w:val="00851789"/>
    <w:rsid w:val="00852091"/>
    <w:rsid w:val="0085215E"/>
    <w:rsid w:val="00852D62"/>
    <w:rsid w:val="00852DA2"/>
    <w:rsid w:val="00852F62"/>
    <w:rsid w:val="00853168"/>
    <w:rsid w:val="008532CA"/>
    <w:rsid w:val="008533ED"/>
    <w:rsid w:val="00853A74"/>
    <w:rsid w:val="0085425C"/>
    <w:rsid w:val="0085452C"/>
    <w:rsid w:val="00854ACC"/>
    <w:rsid w:val="0085573B"/>
    <w:rsid w:val="00855823"/>
    <w:rsid w:val="008559C4"/>
    <w:rsid w:val="00855BD1"/>
    <w:rsid w:val="00855CB9"/>
    <w:rsid w:val="00855E75"/>
    <w:rsid w:val="008569B4"/>
    <w:rsid w:val="00856A4F"/>
    <w:rsid w:val="00856A9D"/>
    <w:rsid w:val="00856E04"/>
    <w:rsid w:val="008571DA"/>
    <w:rsid w:val="00857290"/>
    <w:rsid w:val="0085778B"/>
    <w:rsid w:val="00860A42"/>
    <w:rsid w:val="00860AF2"/>
    <w:rsid w:val="00860C77"/>
    <w:rsid w:val="008614FD"/>
    <w:rsid w:val="00861F2B"/>
    <w:rsid w:val="00862123"/>
    <w:rsid w:val="00862159"/>
    <w:rsid w:val="008625F9"/>
    <w:rsid w:val="00862F24"/>
    <w:rsid w:val="0086317B"/>
    <w:rsid w:val="008634E6"/>
    <w:rsid w:val="00863642"/>
    <w:rsid w:val="00863A59"/>
    <w:rsid w:val="008645D1"/>
    <w:rsid w:val="008648AC"/>
    <w:rsid w:val="00864F42"/>
    <w:rsid w:val="00865474"/>
    <w:rsid w:val="0086553D"/>
    <w:rsid w:val="008658AF"/>
    <w:rsid w:val="00865999"/>
    <w:rsid w:val="00865B78"/>
    <w:rsid w:val="00865D27"/>
    <w:rsid w:val="00865F7E"/>
    <w:rsid w:val="0086661E"/>
    <w:rsid w:val="00866AB9"/>
    <w:rsid w:val="00866F28"/>
    <w:rsid w:val="00866F5B"/>
    <w:rsid w:val="0086776F"/>
    <w:rsid w:val="00867DC3"/>
    <w:rsid w:val="00870034"/>
    <w:rsid w:val="008704CD"/>
    <w:rsid w:val="0087072F"/>
    <w:rsid w:val="00870F98"/>
    <w:rsid w:val="008729BB"/>
    <w:rsid w:val="00872C82"/>
    <w:rsid w:val="00872CC4"/>
    <w:rsid w:val="00872DC9"/>
    <w:rsid w:val="00872E79"/>
    <w:rsid w:val="00873043"/>
    <w:rsid w:val="008747F7"/>
    <w:rsid w:val="0087491D"/>
    <w:rsid w:val="00874CA1"/>
    <w:rsid w:val="00875138"/>
    <w:rsid w:val="008751B2"/>
    <w:rsid w:val="00875D02"/>
    <w:rsid w:val="00875E65"/>
    <w:rsid w:val="00876113"/>
    <w:rsid w:val="00876DE1"/>
    <w:rsid w:val="00880180"/>
    <w:rsid w:val="00880BF0"/>
    <w:rsid w:val="00880F64"/>
    <w:rsid w:val="00881000"/>
    <w:rsid w:val="00881426"/>
    <w:rsid w:val="0088157A"/>
    <w:rsid w:val="00881722"/>
    <w:rsid w:val="0088184B"/>
    <w:rsid w:val="008819D9"/>
    <w:rsid w:val="00882151"/>
    <w:rsid w:val="0088228D"/>
    <w:rsid w:val="008829E6"/>
    <w:rsid w:val="00882E6B"/>
    <w:rsid w:val="00882FA7"/>
    <w:rsid w:val="008833AF"/>
    <w:rsid w:val="00883C11"/>
    <w:rsid w:val="00884296"/>
    <w:rsid w:val="0088479A"/>
    <w:rsid w:val="00884A7B"/>
    <w:rsid w:val="00884BA9"/>
    <w:rsid w:val="00884C87"/>
    <w:rsid w:val="00884DEB"/>
    <w:rsid w:val="00884EDF"/>
    <w:rsid w:val="0088506F"/>
    <w:rsid w:val="00885AF3"/>
    <w:rsid w:val="0088654E"/>
    <w:rsid w:val="008868D5"/>
    <w:rsid w:val="00887004"/>
    <w:rsid w:val="00887171"/>
    <w:rsid w:val="0088783A"/>
    <w:rsid w:val="00887F28"/>
    <w:rsid w:val="00890429"/>
    <w:rsid w:val="0089122F"/>
    <w:rsid w:val="008912FD"/>
    <w:rsid w:val="008915EF"/>
    <w:rsid w:val="008916AF"/>
    <w:rsid w:val="008918E8"/>
    <w:rsid w:val="00891EC6"/>
    <w:rsid w:val="00892238"/>
    <w:rsid w:val="00892623"/>
    <w:rsid w:val="008926A8"/>
    <w:rsid w:val="0089270A"/>
    <w:rsid w:val="00892EB2"/>
    <w:rsid w:val="0089333F"/>
    <w:rsid w:val="0089444B"/>
    <w:rsid w:val="00894535"/>
    <w:rsid w:val="0089470F"/>
    <w:rsid w:val="00894D14"/>
    <w:rsid w:val="00894D24"/>
    <w:rsid w:val="008951C2"/>
    <w:rsid w:val="00896412"/>
    <w:rsid w:val="00896529"/>
    <w:rsid w:val="008968AF"/>
    <w:rsid w:val="008969EE"/>
    <w:rsid w:val="00896FBE"/>
    <w:rsid w:val="00896FD0"/>
    <w:rsid w:val="0089731C"/>
    <w:rsid w:val="00897894"/>
    <w:rsid w:val="00897C9B"/>
    <w:rsid w:val="008A0330"/>
    <w:rsid w:val="008A11EB"/>
    <w:rsid w:val="008A1C83"/>
    <w:rsid w:val="008A1E50"/>
    <w:rsid w:val="008A2120"/>
    <w:rsid w:val="008A21F2"/>
    <w:rsid w:val="008A23B5"/>
    <w:rsid w:val="008A23E9"/>
    <w:rsid w:val="008A27E2"/>
    <w:rsid w:val="008A2842"/>
    <w:rsid w:val="008A2F51"/>
    <w:rsid w:val="008A3069"/>
    <w:rsid w:val="008A3315"/>
    <w:rsid w:val="008A3363"/>
    <w:rsid w:val="008A3422"/>
    <w:rsid w:val="008A38E7"/>
    <w:rsid w:val="008A3C6A"/>
    <w:rsid w:val="008A3DFD"/>
    <w:rsid w:val="008A42C4"/>
    <w:rsid w:val="008A48B5"/>
    <w:rsid w:val="008A4DAD"/>
    <w:rsid w:val="008A4DAF"/>
    <w:rsid w:val="008A4DB4"/>
    <w:rsid w:val="008A5566"/>
    <w:rsid w:val="008A57BE"/>
    <w:rsid w:val="008A5A64"/>
    <w:rsid w:val="008A5A6C"/>
    <w:rsid w:val="008A644B"/>
    <w:rsid w:val="008A6D0E"/>
    <w:rsid w:val="008A7E06"/>
    <w:rsid w:val="008B0188"/>
    <w:rsid w:val="008B02D9"/>
    <w:rsid w:val="008B0911"/>
    <w:rsid w:val="008B0F87"/>
    <w:rsid w:val="008B24FD"/>
    <w:rsid w:val="008B2FF6"/>
    <w:rsid w:val="008B339E"/>
    <w:rsid w:val="008B3448"/>
    <w:rsid w:val="008B36FE"/>
    <w:rsid w:val="008B3A8F"/>
    <w:rsid w:val="008B3AA4"/>
    <w:rsid w:val="008B46B2"/>
    <w:rsid w:val="008B48D8"/>
    <w:rsid w:val="008B55C4"/>
    <w:rsid w:val="008B59F0"/>
    <w:rsid w:val="008B5A53"/>
    <w:rsid w:val="008B632E"/>
    <w:rsid w:val="008B6449"/>
    <w:rsid w:val="008B6FD2"/>
    <w:rsid w:val="008B75DB"/>
    <w:rsid w:val="008B7A1C"/>
    <w:rsid w:val="008B7D27"/>
    <w:rsid w:val="008B7E17"/>
    <w:rsid w:val="008B7E73"/>
    <w:rsid w:val="008B7FB1"/>
    <w:rsid w:val="008C0298"/>
    <w:rsid w:val="008C0472"/>
    <w:rsid w:val="008C084C"/>
    <w:rsid w:val="008C09C9"/>
    <w:rsid w:val="008C09DF"/>
    <w:rsid w:val="008C0C3E"/>
    <w:rsid w:val="008C0E36"/>
    <w:rsid w:val="008C193A"/>
    <w:rsid w:val="008C1C0C"/>
    <w:rsid w:val="008C2433"/>
    <w:rsid w:val="008C24EE"/>
    <w:rsid w:val="008C25EC"/>
    <w:rsid w:val="008C2940"/>
    <w:rsid w:val="008C2D12"/>
    <w:rsid w:val="008C2D1F"/>
    <w:rsid w:val="008C2D43"/>
    <w:rsid w:val="008C2DFE"/>
    <w:rsid w:val="008C35C9"/>
    <w:rsid w:val="008C3874"/>
    <w:rsid w:val="008C39FD"/>
    <w:rsid w:val="008C3C36"/>
    <w:rsid w:val="008C45FB"/>
    <w:rsid w:val="008C4B34"/>
    <w:rsid w:val="008C4BDC"/>
    <w:rsid w:val="008C4BE5"/>
    <w:rsid w:val="008C4EFC"/>
    <w:rsid w:val="008C58C8"/>
    <w:rsid w:val="008C5A05"/>
    <w:rsid w:val="008C5C8B"/>
    <w:rsid w:val="008C5F53"/>
    <w:rsid w:val="008C6617"/>
    <w:rsid w:val="008C669C"/>
    <w:rsid w:val="008C6BFD"/>
    <w:rsid w:val="008C6DF9"/>
    <w:rsid w:val="008C6FC9"/>
    <w:rsid w:val="008C70FA"/>
    <w:rsid w:val="008C7135"/>
    <w:rsid w:val="008C78D6"/>
    <w:rsid w:val="008C78F0"/>
    <w:rsid w:val="008D0AD8"/>
    <w:rsid w:val="008D0D5E"/>
    <w:rsid w:val="008D14CA"/>
    <w:rsid w:val="008D1943"/>
    <w:rsid w:val="008D215F"/>
    <w:rsid w:val="008D23B7"/>
    <w:rsid w:val="008D25B7"/>
    <w:rsid w:val="008D29B2"/>
    <w:rsid w:val="008D2EA2"/>
    <w:rsid w:val="008D2FFD"/>
    <w:rsid w:val="008D337F"/>
    <w:rsid w:val="008D37DE"/>
    <w:rsid w:val="008D3EA7"/>
    <w:rsid w:val="008D466D"/>
    <w:rsid w:val="008D4AEA"/>
    <w:rsid w:val="008D540B"/>
    <w:rsid w:val="008D66D4"/>
    <w:rsid w:val="008D6E5A"/>
    <w:rsid w:val="008D792A"/>
    <w:rsid w:val="008E0549"/>
    <w:rsid w:val="008E0A54"/>
    <w:rsid w:val="008E171B"/>
    <w:rsid w:val="008E19AB"/>
    <w:rsid w:val="008E1E69"/>
    <w:rsid w:val="008E1F2E"/>
    <w:rsid w:val="008E23F3"/>
    <w:rsid w:val="008E2993"/>
    <w:rsid w:val="008E38B2"/>
    <w:rsid w:val="008E3E03"/>
    <w:rsid w:val="008E4621"/>
    <w:rsid w:val="008E4A59"/>
    <w:rsid w:val="008E586C"/>
    <w:rsid w:val="008E61C2"/>
    <w:rsid w:val="008E6B82"/>
    <w:rsid w:val="008E6B94"/>
    <w:rsid w:val="008E711C"/>
    <w:rsid w:val="008E75E9"/>
    <w:rsid w:val="008E768D"/>
    <w:rsid w:val="008E784D"/>
    <w:rsid w:val="008F033B"/>
    <w:rsid w:val="008F04C2"/>
    <w:rsid w:val="008F06B3"/>
    <w:rsid w:val="008F15D0"/>
    <w:rsid w:val="008F16BC"/>
    <w:rsid w:val="008F19B8"/>
    <w:rsid w:val="008F1CC1"/>
    <w:rsid w:val="008F1FA7"/>
    <w:rsid w:val="008F288B"/>
    <w:rsid w:val="008F28FD"/>
    <w:rsid w:val="008F353D"/>
    <w:rsid w:val="008F3637"/>
    <w:rsid w:val="008F37B4"/>
    <w:rsid w:val="008F4157"/>
    <w:rsid w:val="008F43CD"/>
    <w:rsid w:val="008F47F1"/>
    <w:rsid w:val="008F4ADF"/>
    <w:rsid w:val="008F4B98"/>
    <w:rsid w:val="008F4F20"/>
    <w:rsid w:val="008F6160"/>
    <w:rsid w:val="008F642C"/>
    <w:rsid w:val="008F6490"/>
    <w:rsid w:val="008F6700"/>
    <w:rsid w:val="008F68E6"/>
    <w:rsid w:val="008F6967"/>
    <w:rsid w:val="008F769B"/>
    <w:rsid w:val="008F7A55"/>
    <w:rsid w:val="008F7AD9"/>
    <w:rsid w:val="0090071F"/>
    <w:rsid w:val="0090093F"/>
    <w:rsid w:val="009014D6"/>
    <w:rsid w:val="00901610"/>
    <w:rsid w:val="00901B68"/>
    <w:rsid w:val="0090223B"/>
    <w:rsid w:val="0090246F"/>
    <w:rsid w:val="00902AA3"/>
    <w:rsid w:val="00902E5F"/>
    <w:rsid w:val="009030ED"/>
    <w:rsid w:val="00903116"/>
    <w:rsid w:val="00903753"/>
    <w:rsid w:val="00903A46"/>
    <w:rsid w:val="0090431B"/>
    <w:rsid w:val="00904D75"/>
    <w:rsid w:val="0090509A"/>
    <w:rsid w:val="009050B9"/>
    <w:rsid w:val="009053EA"/>
    <w:rsid w:val="009057A9"/>
    <w:rsid w:val="00905AB5"/>
    <w:rsid w:val="00905BFC"/>
    <w:rsid w:val="00905DE2"/>
    <w:rsid w:val="00905FF7"/>
    <w:rsid w:val="00906066"/>
    <w:rsid w:val="00906141"/>
    <w:rsid w:val="009062C5"/>
    <w:rsid w:val="00906664"/>
    <w:rsid w:val="00906B76"/>
    <w:rsid w:val="00906BFC"/>
    <w:rsid w:val="0090785E"/>
    <w:rsid w:val="00907D79"/>
    <w:rsid w:val="00910E54"/>
    <w:rsid w:val="009110B9"/>
    <w:rsid w:val="009122A1"/>
    <w:rsid w:val="00912827"/>
    <w:rsid w:val="00912900"/>
    <w:rsid w:val="00912BC3"/>
    <w:rsid w:val="00913404"/>
    <w:rsid w:val="009139F1"/>
    <w:rsid w:val="00913AC0"/>
    <w:rsid w:val="00913C80"/>
    <w:rsid w:val="00913C85"/>
    <w:rsid w:val="00913CEC"/>
    <w:rsid w:val="00913E67"/>
    <w:rsid w:val="00913E8F"/>
    <w:rsid w:val="00914288"/>
    <w:rsid w:val="00914C21"/>
    <w:rsid w:val="009151C7"/>
    <w:rsid w:val="00915326"/>
    <w:rsid w:val="00915EF1"/>
    <w:rsid w:val="00916864"/>
    <w:rsid w:val="00916A47"/>
    <w:rsid w:val="00916C5F"/>
    <w:rsid w:val="00917375"/>
    <w:rsid w:val="00917501"/>
    <w:rsid w:val="009176AA"/>
    <w:rsid w:val="00917829"/>
    <w:rsid w:val="00917CE9"/>
    <w:rsid w:val="009203D0"/>
    <w:rsid w:val="00920443"/>
    <w:rsid w:val="00920B7C"/>
    <w:rsid w:val="0092100B"/>
    <w:rsid w:val="00921173"/>
    <w:rsid w:val="009220E5"/>
    <w:rsid w:val="00922F49"/>
    <w:rsid w:val="00923F15"/>
    <w:rsid w:val="00925227"/>
    <w:rsid w:val="00925AD4"/>
    <w:rsid w:val="00925C99"/>
    <w:rsid w:val="00926018"/>
    <w:rsid w:val="00926A5E"/>
    <w:rsid w:val="009271A2"/>
    <w:rsid w:val="00927624"/>
    <w:rsid w:val="0092788A"/>
    <w:rsid w:val="00930081"/>
    <w:rsid w:val="0093086C"/>
    <w:rsid w:val="00930C27"/>
    <w:rsid w:val="00931141"/>
    <w:rsid w:val="0093176E"/>
    <w:rsid w:val="00931D03"/>
    <w:rsid w:val="00932C88"/>
    <w:rsid w:val="009333B4"/>
    <w:rsid w:val="009338AA"/>
    <w:rsid w:val="00933C86"/>
    <w:rsid w:val="00934202"/>
    <w:rsid w:val="009354D2"/>
    <w:rsid w:val="00935927"/>
    <w:rsid w:val="00935EEC"/>
    <w:rsid w:val="0093682C"/>
    <w:rsid w:val="0093688A"/>
    <w:rsid w:val="00936DFF"/>
    <w:rsid w:val="00936F63"/>
    <w:rsid w:val="00936FAB"/>
    <w:rsid w:val="00937BC1"/>
    <w:rsid w:val="00937D74"/>
    <w:rsid w:val="00937D98"/>
    <w:rsid w:val="00940C10"/>
    <w:rsid w:val="009411F1"/>
    <w:rsid w:val="009412ED"/>
    <w:rsid w:val="00941392"/>
    <w:rsid w:val="00941459"/>
    <w:rsid w:val="009416A1"/>
    <w:rsid w:val="0094187F"/>
    <w:rsid w:val="00942708"/>
    <w:rsid w:val="00942A71"/>
    <w:rsid w:val="00942A95"/>
    <w:rsid w:val="00943245"/>
    <w:rsid w:val="009433BE"/>
    <w:rsid w:val="009434F3"/>
    <w:rsid w:val="00943514"/>
    <w:rsid w:val="00943A21"/>
    <w:rsid w:val="00944C63"/>
    <w:rsid w:val="00945239"/>
    <w:rsid w:val="009459BC"/>
    <w:rsid w:val="00945ABB"/>
    <w:rsid w:val="00945B18"/>
    <w:rsid w:val="009462BF"/>
    <w:rsid w:val="009462C5"/>
    <w:rsid w:val="00946B37"/>
    <w:rsid w:val="0094724C"/>
    <w:rsid w:val="00947512"/>
    <w:rsid w:val="00947AF1"/>
    <w:rsid w:val="00947BCC"/>
    <w:rsid w:val="00947CB1"/>
    <w:rsid w:val="0095018A"/>
    <w:rsid w:val="00950CCF"/>
    <w:rsid w:val="00951104"/>
    <w:rsid w:val="00951648"/>
    <w:rsid w:val="009519EF"/>
    <w:rsid w:val="009520CF"/>
    <w:rsid w:val="009521F7"/>
    <w:rsid w:val="00952571"/>
    <w:rsid w:val="0095280E"/>
    <w:rsid w:val="00952DFA"/>
    <w:rsid w:val="00952FCB"/>
    <w:rsid w:val="00953345"/>
    <w:rsid w:val="00953487"/>
    <w:rsid w:val="009534DC"/>
    <w:rsid w:val="0095354B"/>
    <w:rsid w:val="00953556"/>
    <w:rsid w:val="00953561"/>
    <w:rsid w:val="0095381E"/>
    <w:rsid w:val="009542C5"/>
    <w:rsid w:val="0095433D"/>
    <w:rsid w:val="009545BC"/>
    <w:rsid w:val="009546C1"/>
    <w:rsid w:val="00954845"/>
    <w:rsid w:val="00954F75"/>
    <w:rsid w:val="00955381"/>
    <w:rsid w:val="0095689D"/>
    <w:rsid w:val="009569E7"/>
    <w:rsid w:val="00956AAD"/>
    <w:rsid w:val="0095739D"/>
    <w:rsid w:val="00957EBA"/>
    <w:rsid w:val="009600D7"/>
    <w:rsid w:val="00960DE4"/>
    <w:rsid w:val="009611BB"/>
    <w:rsid w:val="00961658"/>
    <w:rsid w:val="0096190B"/>
    <w:rsid w:val="00961D7A"/>
    <w:rsid w:val="00962412"/>
    <w:rsid w:val="0096295C"/>
    <w:rsid w:val="00963343"/>
    <w:rsid w:val="00963DFF"/>
    <w:rsid w:val="0096411F"/>
    <w:rsid w:val="009643DD"/>
    <w:rsid w:val="009647C3"/>
    <w:rsid w:val="0096499D"/>
    <w:rsid w:val="00964A44"/>
    <w:rsid w:val="00964B83"/>
    <w:rsid w:val="009653A7"/>
    <w:rsid w:val="0096626B"/>
    <w:rsid w:val="00966BEC"/>
    <w:rsid w:val="00966D62"/>
    <w:rsid w:val="00966E73"/>
    <w:rsid w:val="00967314"/>
    <w:rsid w:val="009675FB"/>
    <w:rsid w:val="00967F99"/>
    <w:rsid w:val="00967FDD"/>
    <w:rsid w:val="00970506"/>
    <w:rsid w:val="00970FD2"/>
    <w:rsid w:val="009714ED"/>
    <w:rsid w:val="0097198D"/>
    <w:rsid w:val="00971F87"/>
    <w:rsid w:val="00972914"/>
    <w:rsid w:val="00973081"/>
    <w:rsid w:val="0097330C"/>
    <w:rsid w:val="00973477"/>
    <w:rsid w:val="009750E4"/>
    <w:rsid w:val="0097523A"/>
    <w:rsid w:val="00975364"/>
    <w:rsid w:val="009757FB"/>
    <w:rsid w:val="00975B7E"/>
    <w:rsid w:val="00976213"/>
    <w:rsid w:val="009762ED"/>
    <w:rsid w:val="009766C6"/>
    <w:rsid w:val="00976959"/>
    <w:rsid w:val="00976E31"/>
    <w:rsid w:val="00976ED0"/>
    <w:rsid w:val="009774AC"/>
    <w:rsid w:val="00977970"/>
    <w:rsid w:val="00977F1A"/>
    <w:rsid w:val="00980369"/>
    <w:rsid w:val="009804AD"/>
    <w:rsid w:val="009805D2"/>
    <w:rsid w:val="0098102F"/>
    <w:rsid w:val="00981122"/>
    <w:rsid w:val="00981218"/>
    <w:rsid w:val="009812F6"/>
    <w:rsid w:val="00981F72"/>
    <w:rsid w:val="0098222E"/>
    <w:rsid w:val="0098243A"/>
    <w:rsid w:val="0098281B"/>
    <w:rsid w:val="009844B0"/>
    <w:rsid w:val="0098494D"/>
    <w:rsid w:val="00985582"/>
    <w:rsid w:val="009859C0"/>
    <w:rsid w:val="00985B5E"/>
    <w:rsid w:val="00986031"/>
    <w:rsid w:val="00986474"/>
    <w:rsid w:val="009868CF"/>
    <w:rsid w:val="00986BA1"/>
    <w:rsid w:val="00987202"/>
    <w:rsid w:val="00987865"/>
    <w:rsid w:val="00990175"/>
    <w:rsid w:val="009901EB"/>
    <w:rsid w:val="00990790"/>
    <w:rsid w:val="00990880"/>
    <w:rsid w:val="00990B12"/>
    <w:rsid w:val="00990BC2"/>
    <w:rsid w:val="00990BE9"/>
    <w:rsid w:val="00990FD6"/>
    <w:rsid w:val="00991903"/>
    <w:rsid w:val="00991905"/>
    <w:rsid w:val="00991DE0"/>
    <w:rsid w:val="00991FD9"/>
    <w:rsid w:val="00992415"/>
    <w:rsid w:val="0099248A"/>
    <w:rsid w:val="00992604"/>
    <w:rsid w:val="00992761"/>
    <w:rsid w:val="00992A29"/>
    <w:rsid w:val="00992BAB"/>
    <w:rsid w:val="00992D51"/>
    <w:rsid w:val="00992FAB"/>
    <w:rsid w:val="009936B5"/>
    <w:rsid w:val="00993CE0"/>
    <w:rsid w:val="00994A0C"/>
    <w:rsid w:val="009951F1"/>
    <w:rsid w:val="00995290"/>
    <w:rsid w:val="00995ABD"/>
    <w:rsid w:val="00995B84"/>
    <w:rsid w:val="00996780"/>
    <w:rsid w:val="00996A3B"/>
    <w:rsid w:val="00996A8C"/>
    <w:rsid w:val="00996B84"/>
    <w:rsid w:val="009974F9"/>
    <w:rsid w:val="00997926"/>
    <w:rsid w:val="00997E36"/>
    <w:rsid w:val="00997FE3"/>
    <w:rsid w:val="009A115A"/>
    <w:rsid w:val="009A1163"/>
    <w:rsid w:val="009A1945"/>
    <w:rsid w:val="009A1A9E"/>
    <w:rsid w:val="009A1FE3"/>
    <w:rsid w:val="009A2094"/>
    <w:rsid w:val="009A2654"/>
    <w:rsid w:val="009A2D77"/>
    <w:rsid w:val="009A2E0E"/>
    <w:rsid w:val="009A368D"/>
    <w:rsid w:val="009A3715"/>
    <w:rsid w:val="009A3EE3"/>
    <w:rsid w:val="009A443A"/>
    <w:rsid w:val="009A471D"/>
    <w:rsid w:val="009A4BDB"/>
    <w:rsid w:val="009A54D2"/>
    <w:rsid w:val="009A6456"/>
    <w:rsid w:val="009A6664"/>
    <w:rsid w:val="009A6FFC"/>
    <w:rsid w:val="009A7483"/>
    <w:rsid w:val="009A750B"/>
    <w:rsid w:val="009A755F"/>
    <w:rsid w:val="009A7F68"/>
    <w:rsid w:val="009B0318"/>
    <w:rsid w:val="009B07B0"/>
    <w:rsid w:val="009B0937"/>
    <w:rsid w:val="009B09FA"/>
    <w:rsid w:val="009B0A7E"/>
    <w:rsid w:val="009B0C63"/>
    <w:rsid w:val="009B1A44"/>
    <w:rsid w:val="009B224C"/>
    <w:rsid w:val="009B2613"/>
    <w:rsid w:val="009B2B31"/>
    <w:rsid w:val="009B2C8E"/>
    <w:rsid w:val="009B3366"/>
    <w:rsid w:val="009B3601"/>
    <w:rsid w:val="009B3C0C"/>
    <w:rsid w:val="009B4221"/>
    <w:rsid w:val="009B4848"/>
    <w:rsid w:val="009B4AB1"/>
    <w:rsid w:val="009B4B31"/>
    <w:rsid w:val="009B4DFA"/>
    <w:rsid w:val="009B51DB"/>
    <w:rsid w:val="009B5513"/>
    <w:rsid w:val="009B5557"/>
    <w:rsid w:val="009B577D"/>
    <w:rsid w:val="009B595B"/>
    <w:rsid w:val="009B5FD6"/>
    <w:rsid w:val="009B65FB"/>
    <w:rsid w:val="009B66B3"/>
    <w:rsid w:val="009B69EC"/>
    <w:rsid w:val="009B6C8E"/>
    <w:rsid w:val="009B6D5E"/>
    <w:rsid w:val="009B768F"/>
    <w:rsid w:val="009B7A12"/>
    <w:rsid w:val="009B7AAD"/>
    <w:rsid w:val="009B7CCE"/>
    <w:rsid w:val="009C038D"/>
    <w:rsid w:val="009C03DF"/>
    <w:rsid w:val="009C0474"/>
    <w:rsid w:val="009C04F3"/>
    <w:rsid w:val="009C0F0D"/>
    <w:rsid w:val="009C11F0"/>
    <w:rsid w:val="009C1770"/>
    <w:rsid w:val="009C198D"/>
    <w:rsid w:val="009C1D9E"/>
    <w:rsid w:val="009C210A"/>
    <w:rsid w:val="009C27DB"/>
    <w:rsid w:val="009C29BB"/>
    <w:rsid w:val="009C2D2E"/>
    <w:rsid w:val="009C2E09"/>
    <w:rsid w:val="009C2E40"/>
    <w:rsid w:val="009C335E"/>
    <w:rsid w:val="009C35F1"/>
    <w:rsid w:val="009C3D8E"/>
    <w:rsid w:val="009C3DE0"/>
    <w:rsid w:val="009C43ED"/>
    <w:rsid w:val="009C4439"/>
    <w:rsid w:val="009C45A9"/>
    <w:rsid w:val="009C4FFC"/>
    <w:rsid w:val="009C50E5"/>
    <w:rsid w:val="009C5373"/>
    <w:rsid w:val="009C553A"/>
    <w:rsid w:val="009C5B6A"/>
    <w:rsid w:val="009C63C0"/>
    <w:rsid w:val="009C64DC"/>
    <w:rsid w:val="009C693B"/>
    <w:rsid w:val="009C6BD1"/>
    <w:rsid w:val="009C6DF7"/>
    <w:rsid w:val="009C7ACB"/>
    <w:rsid w:val="009D02A3"/>
    <w:rsid w:val="009D0451"/>
    <w:rsid w:val="009D0759"/>
    <w:rsid w:val="009D1596"/>
    <w:rsid w:val="009D198D"/>
    <w:rsid w:val="009D229D"/>
    <w:rsid w:val="009D2467"/>
    <w:rsid w:val="009D2835"/>
    <w:rsid w:val="009D2A93"/>
    <w:rsid w:val="009D2E79"/>
    <w:rsid w:val="009D2FF2"/>
    <w:rsid w:val="009D30A6"/>
    <w:rsid w:val="009D343B"/>
    <w:rsid w:val="009D3CD2"/>
    <w:rsid w:val="009D3DDA"/>
    <w:rsid w:val="009D41C4"/>
    <w:rsid w:val="009D42AB"/>
    <w:rsid w:val="009D4C05"/>
    <w:rsid w:val="009D4D12"/>
    <w:rsid w:val="009D57C1"/>
    <w:rsid w:val="009D5BC2"/>
    <w:rsid w:val="009D6E9C"/>
    <w:rsid w:val="009D7294"/>
    <w:rsid w:val="009D758B"/>
    <w:rsid w:val="009E06A2"/>
    <w:rsid w:val="009E0B36"/>
    <w:rsid w:val="009E19E9"/>
    <w:rsid w:val="009E1B22"/>
    <w:rsid w:val="009E1CC7"/>
    <w:rsid w:val="009E1EFC"/>
    <w:rsid w:val="009E29D8"/>
    <w:rsid w:val="009E34EB"/>
    <w:rsid w:val="009E37AA"/>
    <w:rsid w:val="009E3D4A"/>
    <w:rsid w:val="009E40FF"/>
    <w:rsid w:val="009E4101"/>
    <w:rsid w:val="009E4228"/>
    <w:rsid w:val="009E4396"/>
    <w:rsid w:val="009E46F1"/>
    <w:rsid w:val="009E4874"/>
    <w:rsid w:val="009E496A"/>
    <w:rsid w:val="009E49A5"/>
    <w:rsid w:val="009E4A0F"/>
    <w:rsid w:val="009E4CAE"/>
    <w:rsid w:val="009E4E5C"/>
    <w:rsid w:val="009E504B"/>
    <w:rsid w:val="009E51FB"/>
    <w:rsid w:val="009E5332"/>
    <w:rsid w:val="009E5994"/>
    <w:rsid w:val="009E643E"/>
    <w:rsid w:val="009E6D8E"/>
    <w:rsid w:val="009E6F91"/>
    <w:rsid w:val="009E710E"/>
    <w:rsid w:val="009E77E4"/>
    <w:rsid w:val="009F0613"/>
    <w:rsid w:val="009F08CF"/>
    <w:rsid w:val="009F0B67"/>
    <w:rsid w:val="009F13C4"/>
    <w:rsid w:val="009F19C9"/>
    <w:rsid w:val="009F1AAD"/>
    <w:rsid w:val="009F1AEA"/>
    <w:rsid w:val="009F20D2"/>
    <w:rsid w:val="009F20E9"/>
    <w:rsid w:val="009F22DC"/>
    <w:rsid w:val="009F2654"/>
    <w:rsid w:val="009F3161"/>
    <w:rsid w:val="009F3669"/>
    <w:rsid w:val="009F3BF3"/>
    <w:rsid w:val="009F3DBB"/>
    <w:rsid w:val="009F430B"/>
    <w:rsid w:val="009F44F8"/>
    <w:rsid w:val="009F45E8"/>
    <w:rsid w:val="009F47C2"/>
    <w:rsid w:val="009F4942"/>
    <w:rsid w:val="009F4E63"/>
    <w:rsid w:val="009F50CD"/>
    <w:rsid w:val="009F56F6"/>
    <w:rsid w:val="009F57C6"/>
    <w:rsid w:val="009F6069"/>
    <w:rsid w:val="009F6218"/>
    <w:rsid w:val="009F6F0F"/>
    <w:rsid w:val="009F7137"/>
    <w:rsid w:val="009F72FD"/>
    <w:rsid w:val="009F7547"/>
    <w:rsid w:val="009F7647"/>
    <w:rsid w:val="009F7B8D"/>
    <w:rsid w:val="009F7CBD"/>
    <w:rsid w:val="009F7E01"/>
    <w:rsid w:val="009F7EF8"/>
    <w:rsid w:val="00A00006"/>
    <w:rsid w:val="00A00641"/>
    <w:rsid w:val="00A00870"/>
    <w:rsid w:val="00A00E2D"/>
    <w:rsid w:val="00A01058"/>
    <w:rsid w:val="00A014F1"/>
    <w:rsid w:val="00A01BE4"/>
    <w:rsid w:val="00A0214B"/>
    <w:rsid w:val="00A022EE"/>
    <w:rsid w:val="00A02437"/>
    <w:rsid w:val="00A025E1"/>
    <w:rsid w:val="00A027D5"/>
    <w:rsid w:val="00A02D84"/>
    <w:rsid w:val="00A03575"/>
    <w:rsid w:val="00A03873"/>
    <w:rsid w:val="00A03CBC"/>
    <w:rsid w:val="00A03FC7"/>
    <w:rsid w:val="00A03FDF"/>
    <w:rsid w:val="00A043AF"/>
    <w:rsid w:val="00A045EB"/>
    <w:rsid w:val="00A0500B"/>
    <w:rsid w:val="00A05361"/>
    <w:rsid w:val="00A054A6"/>
    <w:rsid w:val="00A054DE"/>
    <w:rsid w:val="00A0580E"/>
    <w:rsid w:val="00A065B4"/>
    <w:rsid w:val="00A073DB"/>
    <w:rsid w:val="00A074AC"/>
    <w:rsid w:val="00A07D9C"/>
    <w:rsid w:val="00A07EDB"/>
    <w:rsid w:val="00A112A7"/>
    <w:rsid w:val="00A117EA"/>
    <w:rsid w:val="00A12285"/>
    <w:rsid w:val="00A122F7"/>
    <w:rsid w:val="00A12F6A"/>
    <w:rsid w:val="00A13138"/>
    <w:rsid w:val="00A1316C"/>
    <w:rsid w:val="00A1365C"/>
    <w:rsid w:val="00A13971"/>
    <w:rsid w:val="00A13B4F"/>
    <w:rsid w:val="00A14212"/>
    <w:rsid w:val="00A1434C"/>
    <w:rsid w:val="00A14675"/>
    <w:rsid w:val="00A146DC"/>
    <w:rsid w:val="00A148B6"/>
    <w:rsid w:val="00A14D8C"/>
    <w:rsid w:val="00A14E8E"/>
    <w:rsid w:val="00A1508E"/>
    <w:rsid w:val="00A1577E"/>
    <w:rsid w:val="00A15A04"/>
    <w:rsid w:val="00A15A3C"/>
    <w:rsid w:val="00A16124"/>
    <w:rsid w:val="00A16634"/>
    <w:rsid w:val="00A16EFF"/>
    <w:rsid w:val="00A1779E"/>
    <w:rsid w:val="00A1784D"/>
    <w:rsid w:val="00A1789F"/>
    <w:rsid w:val="00A200AD"/>
    <w:rsid w:val="00A20A1A"/>
    <w:rsid w:val="00A20C1B"/>
    <w:rsid w:val="00A217FC"/>
    <w:rsid w:val="00A228C8"/>
    <w:rsid w:val="00A23106"/>
    <w:rsid w:val="00A23305"/>
    <w:rsid w:val="00A2333C"/>
    <w:rsid w:val="00A23507"/>
    <w:rsid w:val="00A23647"/>
    <w:rsid w:val="00A23B97"/>
    <w:rsid w:val="00A23F22"/>
    <w:rsid w:val="00A23F81"/>
    <w:rsid w:val="00A2477C"/>
    <w:rsid w:val="00A24D6A"/>
    <w:rsid w:val="00A24DC0"/>
    <w:rsid w:val="00A2504D"/>
    <w:rsid w:val="00A25108"/>
    <w:rsid w:val="00A25121"/>
    <w:rsid w:val="00A25E42"/>
    <w:rsid w:val="00A262EB"/>
    <w:rsid w:val="00A26632"/>
    <w:rsid w:val="00A267FA"/>
    <w:rsid w:val="00A26BCE"/>
    <w:rsid w:val="00A274DE"/>
    <w:rsid w:val="00A275AF"/>
    <w:rsid w:val="00A27B08"/>
    <w:rsid w:val="00A27D6A"/>
    <w:rsid w:val="00A27E22"/>
    <w:rsid w:val="00A30617"/>
    <w:rsid w:val="00A30CBA"/>
    <w:rsid w:val="00A30E7D"/>
    <w:rsid w:val="00A30F91"/>
    <w:rsid w:val="00A31F5D"/>
    <w:rsid w:val="00A31FD7"/>
    <w:rsid w:val="00A32B2F"/>
    <w:rsid w:val="00A32C42"/>
    <w:rsid w:val="00A33C2A"/>
    <w:rsid w:val="00A33E30"/>
    <w:rsid w:val="00A34229"/>
    <w:rsid w:val="00A34583"/>
    <w:rsid w:val="00A3470D"/>
    <w:rsid w:val="00A35749"/>
    <w:rsid w:val="00A359EC"/>
    <w:rsid w:val="00A35D95"/>
    <w:rsid w:val="00A35F5C"/>
    <w:rsid w:val="00A36250"/>
    <w:rsid w:val="00A367D0"/>
    <w:rsid w:val="00A36D88"/>
    <w:rsid w:val="00A370D1"/>
    <w:rsid w:val="00A37287"/>
    <w:rsid w:val="00A3753D"/>
    <w:rsid w:val="00A37CF1"/>
    <w:rsid w:val="00A37EC2"/>
    <w:rsid w:val="00A40285"/>
    <w:rsid w:val="00A4069B"/>
    <w:rsid w:val="00A406E3"/>
    <w:rsid w:val="00A40796"/>
    <w:rsid w:val="00A40C8A"/>
    <w:rsid w:val="00A40EC6"/>
    <w:rsid w:val="00A40EDE"/>
    <w:rsid w:val="00A411C0"/>
    <w:rsid w:val="00A418D6"/>
    <w:rsid w:val="00A419B7"/>
    <w:rsid w:val="00A41BCC"/>
    <w:rsid w:val="00A41E91"/>
    <w:rsid w:val="00A41FA7"/>
    <w:rsid w:val="00A42401"/>
    <w:rsid w:val="00A424B6"/>
    <w:rsid w:val="00A42C9D"/>
    <w:rsid w:val="00A4360F"/>
    <w:rsid w:val="00A43B07"/>
    <w:rsid w:val="00A43D0D"/>
    <w:rsid w:val="00A43E2D"/>
    <w:rsid w:val="00A43E3D"/>
    <w:rsid w:val="00A4452A"/>
    <w:rsid w:val="00A454CB"/>
    <w:rsid w:val="00A455C9"/>
    <w:rsid w:val="00A4590F"/>
    <w:rsid w:val="00A45DE1"/>
    <w:rsid w:val="00A45EC4"/>
    <w:rsid w:val="00A46137"/>
    <w:rsid w:val="00A46151"/>
    <w:rsid w:val="00A464CA"/>
    <w:rsid w:val="00A46605"/>
    <w:rsid w:val="00A466D8"/>
    <w:rsid w:val="00A46730"/>
    <w:rsid w:val="00A467BE"/>
    <w:rsid w:val="00A470BF"/>
    <w:rsid w:val="00A47708"/>
    <w:rsid w:val="00A47AAA"/>
    <w:rsid w:val="00A50061"/>
    <w:rsid w:val="00A50496"/>
    <w:rsid w:val="00A508C9"/>
    <w:rsid w:val="00A50DD1"/>
    <w:rsid w:val="00A5134F"/>
    <w:rsid w:val="00A51BD9"/>
    <w:rsid w:val="00A51C66"/>
    <w:rsid w:val="00A526B2"/>
    <w:rsid w:val="00A527A4"/>
    <w:rsid w:val="00A52908"/>
    <w:rsid w:val="00A52DE7"/>
    <w:rsid w:val="00A53284"/>
    <w:rsid w:val="00A53316"/>
    <w:rsid w:val="00A53F4C"/>
    <w:rsid w:val="00A5414E"/>
    <w:rsid w:val="00A5440B"/>
    <w:rsid w:val="00A55056"/>
    <w:rsid w:val="00A55257"/>
    <w:rsid w:val="00A556F6"/>
    <w:rsid w:val="00A5574B"/>
    <w:rsid w:val="00A56541"/>
    <w:rsid w:val="00A565F7"/>
    <w:rsid w:val="00A56E7E"/>
    <w:rsid w:val="00A5777D"/>
    <w:rsid w:val="00A57A2D"/>
    <w:rsid w:val="00A6020D"/>
    <w:rsid w:val="00A6079D"/>
    <w:rsid w:val="00A6085C"/>
    <w:rsid w:val="00A60DDB"/>
    <w:rsid w:val="00A60FAE"/>
    <w:rsid w:val="00A6116A"/>
    <w:rsid w:val="00A61FEB"/>
    <w:rsid w:val="00A62157"/>
    <w:rsid w:val="00A62414"/>
    <w:rsid w:val="00A626F3"/>
    <w:rsid w:val="00A62FD8"/>
    <w:rsid w:val="00A6316B"/>
    <w:rsid w:val="00A63FF7"/>
    <w:rsid w:val="00A64946"/>
    <w:rsid w:val="00A64A18"/>
    <w:rsid w:val="00A64D72"/>
    <w:rsid w:val="00A64E54"/>
    <w:rsid w:val="00A655F1"/>
    <w:rsid w:val="00A65605"/>
    <w:rsid w:val="00A656B4"/>
    <w:rsid w:val="00A65845"/>
    <w:rsid w:val="00A65909"/>
    <w:rsid w:val="00A659E1"/>
    <w:rsid w:val="00A65AD9"/>
    <w:rsid w:val="00A6607E"/>
    <w:rsid w:val="00A668BC"/>
    <w:rsid w:val="00A66AB4"/>
    <w:rsid w:val="00A6789A"/>
    <w:rsid w:val="00A67960"/>
    <w:rsid w:val="00A67ED5"/>
    <w:rsid w:val="00A70787"/>
    <w:rsid w:val="00A70977"/>
    <w:rsid w:val="00A70CFF"/>
    <w:rsid w:val="00A71040"/>
    <w:rsid w:val="00A719DA"/>
    <w:rsid w:val="00A719E0"/>
    <w:rsid w:val="00A71A5E"/>
    <w:rsid w:val="00A72132"/>
    <w:rsid w:val="00A7250D"/>
    <w:rsid w:val="00A72965"/>
    <w:rsid w:val="00A72DC0"/>
    <w:rsid w:val="00A73198"/>
    <w:rsid w:val="00A73F64"/>
    <w:rsid w:val="00A74440"/>
    <w:rsid w:val="00A7464F"/>
    <w:rsid w:val="00A74674"/>
    <w:rsid w:val="00A74AD9"/>
    <w:rsid w:val="00A74AFA"/>
    <w:rsid w:val="00A74D16"/>
    <w:rsid w:val="00A7510F"/>
    <w:rsid w:val="00A753DE"/>
    <w:rsid w:val="00A756FE"/>
    <w:rsid w:val="00A75E68"/>
    <w:rsid w:val="00A76D00"/>
    <w:rsid w:val="00A76E33"/>
    <w:rsid w:val="00A76F2E"/>
    <w:rsid w:val="00A76FFE"/>
    <w:rsid w:val="00A772AD"/>
    <w:rsid w:val="00A77EBE"/>
    <w:rsid w:val="00A800A1"/>
    <w:rsid w:val="00A80218"/>
    <w:rsid w:val="00A804C0"/>
    <w:rsid w:val="00A8182E"/>
    <w:rsid w:val="00A81C09"/>
    <w:rsid w:val="00A81C64"/>
    <w:rsid w:val="00A82B3B"/>
    <w:rsid w:val="00A83120"/>
    <w:rsid w:val="00A836C8"/>
    <w:rsid w:val="00A83D19"/>
    <w:rsid w:val="00A85498"/>
    <w:rsid w:val="00A85E11"/>
    <w:rsid w:val="00A85EF5"/>
    <w:rsid w:val="00A861E4"/>
    <w:rsid w:val="00A8655D"/>
    <w:rsid w:val="00A86EC6"/>
    <w:rsid w:val="00A87233"/>
    <w:rsid w:val="00A87427"/>
    <w:rsid w:val="00A87640"/>
    <w:rsid w:val="00A876D2"/>
    <w:rsid w:val="00A87DF3"/>
    <w:rsid w:val="00A90296"/>
    <w:rsid w:val="00A90A79"/>
    <w:rsid w:val="00A90AC5"/>
    <w:rsid w:val="00A91062"/>
    <w:rsid w:val="00A91444"/>
    <w:rsid w:val="00A917BB"/>
    <w:rsid w:val="00A92578"/>
    <w:rsid w:val="00A9272A"/>
    <w:rsid w:val="00A927F4"/>
    <w:rsid w:val="00A92906"/>
    <w:rsid w:val="00A92CAD"/>
    <w:rsid w:val="00A93080"/>
    <w:rsid w:val="00A93D10"/>
    <w:rsid w:val="00A93F17"/>
    <w:rsid w:val="00A93FAB"/>
    <w:rsid w:val="00A9421C"/>
    <w:rsid w:val="00A94227"/>
    <w:rsid w:val="00A9450F"/>
    <w:rsid w:val="00A94956"/>
    <w:rsid w:val="00A94D5A"/>
    <w:rsid w:val="00A95182"/>
    <w:rsid w:val="00A951A7"/>
    <w:rsid w:val="00A9531E"/>
    <w:rsid w:val="00A95431"/>
    <w:rsid w:val="00A95617"/>
    <w:rsid w:val="00A95A92"/>
    <w:rsid w:val="00A95FEC"/>
    <w:rsid w:val="00A964B7"/>
    <w:rsid w:val="00A968A1"/>
    <w:rsid w:val="00A968A5"/>
    <w:rsid w:val="00A97524"/>
    <w:rsid w:val="00AA0F90"/>
    <w:rsid w:val="00AA0FDC"/>
    <w:rsid w:val="00AA136E"/>
    <w:rsid w:val="00AA15E0"/>
    <w:rsid w:val="00AA177A"/>
    <w:rsid w:val="00AA276D"/>
    <w:rsid w:val="00AA27CB"/>
    <w:rsid w:val="00AA29B4"/>
    <w:rsid w:val="00AA3D78"/>
    <w:rsid w:val="00AA3E2C"/>
    <w:rsid w:val="00AA502B"/>
    <w:rsid w:val="00AA570A"/>
    <w:rsid w:val="00AA5A07"/>
    <w:rsid w:val="00AA633A"/>
    <w:rsid w:val="00AA6481"/>
    <w:rsid w:val="00AA6890"/>
    <w:rsid w:val="00AA68AC"/>
    <w:rsid w:val="00AA69E9"/>
    <w:rsid w:val="00AA6CFB"/>
    <w:rsid w:val="00AA6D92"/>
    <w:rsid w:val="00AA706A"/>
    <w:rsid w:val="00AA7095"/>
    <w:rsid w:val="00AA7F4B"/>
    <w:rsid w:val="00AB0306"/>
    <w:rsid w:val="00AB0518"/>
    <w:rsid w:val="00AB069D"/>
    <w:rsid w:val="00AB099D"/>
    <w:rsid w:val="00AB0AA5"/>
    <w:rsid w:val="00AB0B8C"/>
    <w:rsid w:val="00AB0F06"/>
    <w:rsid w:val="00AB1050"/>
    <w:rsid w:val="00AB1A7B"/>
    <w:rsid w:val="00AB1CCC"/>
    <w:rsid w:val="00AB1D18"/>
    <w:rsid w:val="00AB205B"/>
    <w:rsid w:val="00AB2098"/>
    <w:rsid w:val="00AB2215"/>
    <w:rsid w:val="00AB24A8"/>
    <w:rsid w:val="00AB252A"/>
    <w:rsid w:val="00AB2636"/>
    <w:rsid w:val="00AB29D2"/>
    <w:rsid w:val="00AB2ABF"/>
    <w:rsid w:val="00AB2CB2"/>
    <w:rsid w:val="00AB2ED8"/>
    <w:rsid w:val="00AB399D"/>
    <w:rsid w:val="00AB3C50"/>
    <w:rsid w:val="00AB413D"/>
    <w:rsid w:val="00AB442B"/>
    <w:rsid w:val="00AB4671"/>
    <w:rsid w:val="00AB484B"/>
    <w:rsid w:val="00AB4A11"/>
    <w:rsid w:val="00AB4A25"/>
    <w:rsid w:val="00AB4C55"/>
    <w:rsid w:val="00AB5181"/>
    <w:rsid w:val="00AB58C9"/>
    <w:rsid w:val="00AB5AF4"/>
    <w:rsid w:val="00AB5D7A"/>
    <w:rsid w:val="00AB7084"/>
    <w:rsid w:val="00AB7617"/>
    <w:rsid w:val="00AB777B"/>
    <w:rsid w:val="00AB7843"/>
    <w:rsid w:val="00AB7D16"/>
    <w:rsid w:val="00AB7E79"/>
    <w:rsid w:val="00AC01A5"/>
    <w:rsid w:val="00AC0248"/>
    <w:rsid w:val="00AC074B"/>
    <w:rsid w:val="00AC16CC"/>
    <w:rsid w:val="00AC16ED"/>
    <w:rsid w:val="00AC187F"/>
    <w:rsid w:val="00AC190A"/>
    <w:rsid w:val="00AC1A45"/>
    <w:rsid w:val="00AC218D"/>
    <w:rsid w:val="00AC24FC"/>
    <w:rsid w:val="00AC28C9"/>
    <w:rsid w:val="00AC2970"/>
    <w:rsid w:val="00AC2D5F"/>
    <w:rsid w:val="00AC2E4E"/>
    <w:rsid w:val="00AC2F5F"/>
    <w:rsid w:val="00AC334B"/>
    <w:rsid w:val="00AC3643"/>
    <w:rsid w:val="00AC3FE2"/>
    <w:rsid w:val="00AC4645"/>
    <w:rsid w:val="00AC4999"/>
    <w:rsid w:val="00AC5E9C"/>
    <w:rsid w:val="00AC6041"/>
    <w:rsid w:val="00AC6226"/>
    <w:rsid w:val="00AC7184"/>
    <w:rsid w:val="00AC7DD3"/>
    <w:rsid w:val="00AC7DFB"/>
    <w:rsid w:val="00AD08D1"/>
    <w:rsid w:val="00AD09BA"/>
    <w:rsid w:val="00AD0B80"/>
    <w:rsid w:val="00AD0CB2"/>
    <w:rsid w:val="00AD138F"/>
    <w:rsid w:val="00AD13D0"/>
    <w:rsid w:val="00AD1881"/>
    <w:rsid w:val="00AD1B2F"/>
    <w:rsid w:val="00AD1ECE"/>
    <w:rsid w:val="00AD21CF"/>
    <w:rsid w:val="00AD2964"/>
    <w:rsid w:val="00AD2AE5"/>
    <w:rsid w:val="00AD3279"/>
    <w:rsid w:val="00AD3F04"/>
    <w:rsid w:val="00AD42ED"/>
    <w:rsid w:val="00AD4827"/>
    <w:rsid w:val="00AD4B29"/>
    <w:rsid w:val="00AD5013"/>
    <w:rsid w:val="00AD50F1"/>
    <w:rsid w:val="00AD5161"/>
    <w:rsid w:val="00AD52C0"/>
    <w:rsid w:val="00AD5643"/>
    <w:rsid w:val="00AD5861"/>
    <w:rsid w:val="00AD5FBD"/>
    <w:rsid w:val="00AD6091"/>
    <w:rsid w:val="00AD6354"/>
    <w:rsid w:val="00AD6824"/>
    <w:rsid w:val="00AD6D44"/>
    <w:rsid w:val="00AD6DEB"/>
    <w:rsid w:val="00AD6DF3"/>
    <w:rsid w:val="00AD7ED0"/>
    <w:rsid w:val="00AE0068"/>
    <w:rsid w:val="00AE0211"/>
    <w:rsid w:val="00AE0CC3"/>
    <w:rsid w:val="00AE11AE"/>
    <w:rsid w:val="00AE1560"/>
    <w:rsid w:val="00AE1A2C"/>
    <w:rsid w:val="00AE1AAB"/>
    <w:rsid w:val="00AE2151"/>
    <w:rsid w:val="00AE227F"/>
    <w:rsid w:val="00AE2328"/>
    <w:rsid w:val="00AE2893"/>
    <w:rsid w:val="00AE2B67"/>
    <w:rsid w:val="00AE2D29"/>
    <w:rsid w:val="00AE345B"/>
    <w:rsid w:val="00AE388B"/>
    <w:rsid w:val="00AE39E2"/>
    <w:rsid w:val="00AE3B8E"/>
    <w:rsid w:val="00AE40C9"/>
    <w:rsid w:val="00AE42E5"/>
    <w:rsid w:val="00AE4440"/>
    <w:rsid w:val="00AE444D"/>
    <w:rsid w:val="00AE4941"/>
    <w:rsid w:val="00AE4F07"/>
    <w:rsid w:val="00AE5340"/>
    <w:rsid w:val="00AE5976"/>
    <w:rsid w:val="00AE5CAB"/>
    <w:rsid w:val="00AE5CEB"/>
    <w:rsid w:val="00AE5D59"/>
    <w:rsid w:val="00AE5DA6"/>
    <w:rsid w:val="00AE6DDF"/>
    <w:rsid w:val="00AE7217"/>
    <w:rsid w:val="00AE75BA"/>
    <w:rsid w:val="00AE75CA"/>
    <w:rsid w:val="00AE75DD"/>
    <w:rsid w:val="00AE7742"/>
    <w:rsid w:val="00AE78B6"/>
    <w:rsid w:val="00AE78DB"/>
    <w:rsid w:val="00AE7923"/>
    <w:rsid w:val="00AE7CE7"/>
    <w:rsid w:val="00AF026F"/>
    <w:rsid w:val="00AF08D9"/>
    <w:rsid w:val="00AF150E"/>
    <w:rsid w:val="00AF1777"/>
    <w:rsid w:val="00AF19D6"/>
    <w:rsid w:val="00AF1DD0"/>
    <w:rsid w:val="00AF1F2A"/>
    <w:rsid w:val="00AF24EC"/>
    <w:rsid w:val="00AF268E"/>
    <w:rsid w:val="00AF2C97"/>
    <w:rsid w:val="00AF3C7D"/>
    <w:rsid w:val="00AF4132"/>
    <w:rsid w:val="00AF4847"/>
    <w:rsid w:val="00AF5467"/>
    <w:rsid w:val="00AF5625"/>
    <w:rsid w:val="00AF5DD0"/>
    <w:rsid w:val="00AF5E55"/>
    <w:rsid w:val="00AF6A4F"/>
    <w:rsid w:val="00AF6BA7"/>
    <w:rsid w:val="00AF6BB3"/>
    <w:rsid w:val="00AF715A"/>
    <w:rsid w:val="00AF7377"/>
    <w:rsid w:val="00AF7505"/>
    <w:rsid w:val="00AF7DFB"/>
    <w:rsid w:val="00AF7E7D"/>
    <w:rsid w:val="00B00EF5"/>
    <w:rsid w:val="00B0116B"/>
    <w:rsid w:val="00B012AA"/>
    <w:rsid w:val="00B01756"/>
    <w:rsid w:val="00B01A2C"/>
    <w:rsid w:val="00B01A7E"/>
    <w:rsid w:val="00B01CF1"/>
    <w:rsid w:val="00B028FD"/>
    <w:rsid w:val="00B02ABA"/>
    <w:rsid w:val="00B0371C"/>
    <w:rsid w:val="00B04470"/>
    <w:rsid w:val="00B0447C"/>
    <w:rsid w:val="00B0470C"/>
    <w:rsid w:val="00B04895"/>
    <w:rsid w:val="00B04F54"/>
    <w:rsid w:val="00B05B04"/>
    <w:rsid w:val="00B05FEB"/>
    <w:rsid w:val="00B06C16"/>
    <w:rsid w:val="00B070AC"/>
    <w:rsid w:val="00B077A9"/>
    <w:rsid w:val="00B07A29"/>
    <w:rsid w:val="00B1003F"/>
    <w:rsid w:val="00B10A62"/>
    <w:rsid w:val="00B10B2C"/>
    <w:rsid w:val="00B10D93"/>
    <w:rsid w:val="00B10F5C"/>
    <w:rsid w:val="00B10F74"/>
    <w:rsid w:val="00B113B6"/>
    <w:rsid w:val="00B11471"/>
    <w:rsid w:val="00B11E5F"/>
    <w:rsid w:val="00B12233"/>
    <w:rsid w:val="00B12314"/>
    <w:rsid w:val="00B13028"/>
    <w:rsid w:val="00B13506"/>
    <w:rsid w:val="00B13A03"/>
    <w:rsid w:val="00B13C99"/>
    <w:rsid w:val="00B14A9B"/>
    <w:rsid w:val="00B14B9E"/>
    <w:rsid w:val="00B150B5"/>
    <w:rsid w:val="00B15838"/>
    <w:rsid w:val="00B158BF"/>
    <w:rsid w:val="00B162FE"/>
    <w:rsid w:val="00B1638C"/>
    <w:rsid w:val="00B16885"/>
    <w:rsid w:val="00B16B37"/>
    <w:rsid w:val="00B16B9A"/>
    <w:rsid w:val="00B16C41"/>
    <w:rsid w:val="00B16C5F"/>
    <w:rsid w:val="00B17075"/>
    <w:rsid w:val="00B17949"/>
    <w:rsid w:val="00B202EF"/>
    <w:rsid w:val="00B20851"/>
    <w:rsid w:val="00B20A7B"/>
    <w:rsid w:val="00B2129B"/>
    <w:rsid w:val="00B21BAD"/>
    <w:rsid w:val="00B21DCB"/>
    <w:rsid w:val="00B22000"/>
    <w:rsid w:val="00B22818"/>
    <w:rsid w:val="00B2305D"/>
    <w:rsid w:val="00B232BF"/>
    <w:rsid w:val="00B239F2"/>
    <w:rsid w:val="00B246E2"/>
    <w:rsid w:val="00B24720"/>
    <w:rsid w:val="00B248D5"/>
    <w:rsid w:val="00B25A07"/>
    <w:rsid w:val="00B26764"/>
    <w:rsid w:val="00B26B72"/>
    <w:rsid w:val="00B26DD8"/>
    <w:rsid w:val="00B26EC7"/>
    <w:rsid w:val="00B2766D"/>
    <w:rsid w:val="00B27921"/>
    <w:rsid w:val="00B27EEB"/>
    <w:rsid w:val="00B27F3F"/>
    <w:rsid w:val="00B3083B"/>
    <w:rsid w:val="00B30F02"/>
    <w:rsid w:val="00B30F8C"/>
    <w:rsid w:val="00B3105A"/>
    <w:rsid w:val="00B316D4"/>
    <w:rsid w:val="00B31D7F"/>
    <w:rsid w:val="00B3218F"/>
    <w:rsid w:val="00B3228C"/>
    <w:rsid w:val="00B323DD"/>
    <w:rsid w:val="00B32479"/>
    <w:rsid w:val="00B3269E"/>
    <w:rsid w:val="00B3271F"/>
    <w:rsid w:val="00B32B02"/>
    <w:rsid w:val="00B32C28"/>
    <w:rsid w:val="00B32F31"/>
    <w:rsid w:val="00B332A3"/>
    <w:rsid w:val="00B333E1"/>
    <w:rsid w:val="00B33851"/>
    <w:rsid w:val="00B33ABA"/>
    <w:rsid w:val="00B33D2A"/>
    <w:rsid w:val="00B33EF9"/>
    <w:rsid w:val="00B33FC3"/>
    <w:rsid w:val="00B34F55"/>
    <w:rsid w:val="00B34FE9"/>
    <w:rsid w:val="00B35717"/>
    <w:rsid w:val="00B3598E"/>
    <w:rsid w:val="00B36105"/>
    <w:rsid w:val="00B3736F"/>
    <w:rsid w:val="00B374C6"/>
    <w:rsid w:val="00B37527"/>
    <w:rsid w:val="00B3752B"/>
    <w:rsid w:val="00B405FB"/>
    <w:rsid w:val="00B409B9"/>
    <w:rsid w:val="00B40A04"/>
    <w:rsid w:val="00B40CA3"/>
    <w:rsid w:val="00B40FEC"/>
    <w:rsid w:val="00B41606"/>
    <w:rsid w:val="00B41928"/>
    <w:rsid w:val="00B41DC3"/>
    <w:rsid w:val="00B42679"/>
    <w:rsid w:val="00B427EE"/>
    <w:rsid w:val="00B43566"/>
    <w:rsid w:val="00B4378B"/>
    <w:rsid w:val="00B4421A"/>
    <w:rsid w:val="00B44332"/>
    <w:rsid w:val="00B44412"/>
    <w:rsid w:val="00B44BBF"/>
    <w:rsid w:val="00B4531B"/>
    <w:rsid w:val="00B45654"/>
    <w:rsid w:val="00B45AC9"/>
    <w:rsid w:val="00B45C9B"/>
    <w:rsid w:val="00B45DE3"/>
    <w:rsid w:val="00B45F02"/>
    <w:rsid w:val="00B460A6"/>
    <w:rsid w:val="00B465E2"/>
    <w:rsid w:val="00B4669D"/>
    <w:rsid w:val="00B4674B"/>
    <w:rsid w:val="00B46FB4"/>
    <w:rsid w:val="00B4720B"/>
    <w:rsid w:val="00B475B4"/>
    <w:rsid w:val="00B4763B"/>
    <w:rsid w:val="00B50150"/>
    <w:rsid w:val="00B501C7"/>
    <w:rsid w:val="00B50227"/>
    <w:rsid w:val="00B5034D"/>
    <w:rsid w:val="00B525A0"/>
    <w:rsid w:val="00B525AE"/>
    <w:rsid w:val="00B52BAC"/>
    <w:rsid w:val="00B52D9D"/>
    <w:rsid w:val="00B53700"/>
    <w:rsid w:val="00B537B2"/>
    <w:rsid w:val="00B54061"/>
    <w:rsid w:val="00B54083"/>
    <w:rsid w:val="00B54946"/>
    <w:rsid w:val="00B54DC5"/>
    <w:rsid w:val="00B54E31"/>
    <w:rsid w:val="00B55600"/>
    <w:rsid w:val="00B55958"/>
    <w:rsid w:val="00B55F4A"/>
    <w:rsid w:val="00B564FB"/>
    <w:rsid w:val="00B56505"/>
    <w:rsid w:val="00B56538"/>
    <w:rsid w:val="00B565C6"/>
    <w:rsid w:val="00B56917"/>
    <w:rsid w:val="00B56975"/>
    <w:rsid w:val="00B56C49"/>
    <w:rsid w:val="00B571C9"/>
    <w:rsid w:val="00B57CA4"/>
    <w:rsid w:val="00B60214"/>
    <w:rsid w:val="00B603B8"/>
    <w:rsid w:val="00B60580"/>
    <w:rsid w:val="00B607B5"/>
    <w:rsid w:val="00B608EF"/>
    <w:rsid w:val="00B609E2"/>
    <w:rsid w:val="00B60C42"/>
    <w:rsid w:val="00B60E97"/>
    <w:rsid w:val="00B61A17"/>
    <w:rsid w:val="00B61DD4"/>
    <w:rsid w:val="00B62B5B"/>
    <w:rsid w:val="00B62B92"/>
    <w:rsid w:val="00B62E33"/>
    <w:rsid w:val="00B63617"/>
    <w:rsid w:val="00B63C2B"/>
    <w:rsid w:val="00B65314"/>
    <w:rsid w:val="00B65EAC"/>
    <w:rsid w:val="00B65F5F"/>
    <w:rsid w:val="00B6651D"/>
    <w:rsid w:val="00B66712"/>
    <w:rsid w:val="00B66BE1"/>
    <w:rsid w:val="00B66EBE"/>
    <w:rsid w:val="00B67110"/>
    <w:rsid w:val="00B67819"/>
    <w:rsid w:val="00B704EC"/>
    <w:rsid w:val="00B70790"/>
    <w:rsid w:val="00B70A2A"/>
    <w:rsid w:val="00B71F99"/>
    <w:rsid w:val="00B72512"/>
    <w:rsid w:val="00B72556"/>
    <w:rsid w:val="00B727EB"/>
    <w:rsid w:val="00B729A7"/>
    <w:rsid w:val="00B72E5A"/>
    <w:rsid w:val="00B72EA0"/>
    <w:rsid w:val="00B739F3"/>
    <w:rsid w:val="00B73EBB"/>
    <w:rsid w:val="00B7406A"/>
    <w:rsid w:val="00B740E1"/>
    <w:rsid w:val="00B746BF"/>
    <w:rsid w:val="00B74AC4"/>
    <w:rsid w:val="00B74B72"/>
    <w:rsid w:val="00B74F4B"/>
    <w:rsid w:val="00B750F0"/>
    <w:rsid w:val="00B751A7"/>
    <w:rsid w:val="00B754E3"/>
    <w:rsid w:val="00B7577D"/>
    <w:rsid w:val="00B75EEF"/>
    <w:rsid w:val="00B760B3"/>
    <w:rsid w:val="00B7631A"/>
    <w:rsid w:val="00B7695C"/>
    <w:rsid w:val="00B76BCE"/>
    <w:rsid w:val="00B77137"/>
    <w:rsid w:val="00B77487"/>
    <w:rsid w:val="00B77562"/>
    <w:rsid w:val="00B777F6"/>
    <w:rsid w:val="00B77B16"/>
    <w:rsid w:val="00B77EFD"/>
    <w:rsid w:val="00B80088"/>
    <w:rsid w:val="00B802AB"/>
    <w:rsid w:val="00B802B1"/>
    <w:rsid w:val="00B80849"/>
    <w:rsid w:val="00B808F0"/>
    <w:rsid w:val="00B80A45"/>
    <w:rsid w:val="00B810DA"/>
    <w:rsid w:val="00B811AB"/>
    <w:rsid w:val="00B8145B"/>
    <w:rsid w:val="00B81F6D"/>
    <w:rsid w:val="00B82090"/>
    <w:rsid w:val="00B8258A"/>
    <w:rsid w:val="00B82AAB"/>
    <w:rsid w:val="00B82BFE"/>
    <w:rsid w:val="00B83432"/>
    <w:rsid w:val="00B83726"/>
    <w:rsid w:val="00B83CCF"/>
    <w:rsid w:val="00B83DA6"/>
    <w:rsid w:val="00B83E01"/>
    <w:rsid w:val="00B83E6A"/>
    <w:rsid w:val="00B8476E"/>
    <w:rsid w:val="00B849FA"/>
    <w:rsid w:val="00B84CC5"/>
    <w:rsid w:val="00B84CD6"/>
    <w:rsid w:val="00B85562"/>
    <w:rsid w:val="00B859A3"/>
    <w:rsid w:val="00B861BB"/>
    <w:rsid w:val="00B861BE"/>
    <w:rsid w:val="00B8637A"/>
    <w:rsid w:val="00B8646C"/>
    <w:rsid w:val="00B865E3"/>
    <w:rsid w:val="00B8667B"/>
    <w:rsid w:val="00B86853"/>
    <w:rsid w:val="00B86CDE"/>
    <w:rsid w:val="00B86E4A"/>
    <w:rsid w:val="00B86FB8"/>
    <w:rsid w:val="00B873FC"/>
    <w:rsid w:val="00B876C3"/>
    <w:rsid w:val="00B879C6"/>
    <w:rsid w:val="00B90084"/>
    <w:rsid w:val="00B900D8"/>
    <w:rsid w:val="00B90290"/>
    <w:rsid w:val="00B90335"/>
    <w:rsid w:val="00B904AF"/>
    <w:rsid w:val="00B9055B"/>
    <w:rsid w:val="00B90DC9"/>
    <w:rsid w:val="00B90F6D"/>
    <w:rsid w:val="00B913CA"/>
    <w:rsid w:val="00B91737"/>
    <w:rsid w:val="00B91CDE"/>
    <w:rsid w:val="00B92577"/>
    <w:rsid w:val="00B92660"/>
    <w:rsid w:val="00B92675"/>
    <w:rsid w:val="00B931E0"/>
    <w:rsid w:val="00B93452"/>
    <w:rsid w:val="00B93463"/>
    <w:rsid w:val="00B934D1"/>
    <w:rsid w:val="00B936E1"/>
    <w:rsid w:val="00B93784"/>
    <w:rsid w:val="00B938C5"/>
    <w:rsid w:val="00B93956"/>
    <w:rsid w:val="00B943F9"/>
    <w:rsid w:val="00B946E8"/>
    <w:rsid w:val="00B94A6A"/>
    <w:rsid w:val="00B94ACA"/>
    <w:rsid w:val="00B94D67"/>
    <w:rsid w:val="00B95BA2"/>
    <w:rsid w:val="00B95EBC"/>
    <w:rsid w:val="00B95F73"/>
    <w:rsid w:val="00B96EA7"/>
    <w:rsid w:val="00B973CB"/>
    <w:rsid w:val="00B97B3E"/>
    <w:rsid w:val="00B97D05"/>
    <w:rsid w:val="00BA03E7"/>
    <w:rsid w:val="00BA05C8"/>
    <w:rsid w:val="00BA1454"/>
    <w:rsid w:val="00BA2701"/>
    <w:rsid w:val="00BA2AC9"/>
    <w:rsid w:val="00BA2DF9"/>
    <w:rsid w:val="00BA2F0B"/>
    <w:rsid w:val="00BA32CD"/>
    <w:rsid w:val="00BA3E12"/>
    <w:rsid w:val="00BA49EA"/>
    <w:rsid w:val="00BA53C6"/>
    <w:rsid w:val="00BA57CA"/>
    <w:rsid w:val="00BA58A7"/>
    <w:rsid w:val="00BA595E"/>
    <w:rsid w:val="00BA5E84"/>
    <w:rsid w:val="00BA5F54"/>
    <w:rsid w:val="00BA6500"/>
    <w:rsid w:val="00BA673F"/>
    <w:rsid w:val="00BA6864"/>
    <w:rsid w:val="00BA6909"/>
    <w:rsid w:val="00BA7332"/>
    <w:rsid w:val="00BA743F"/>
    <w:rsid w:val="00BA74E1"/>
    <w:rsid w:val="00BA750C"/>
    <w:rsid w:val="00BA7895"/>
    <w:rsid w:val="00BA7D61"/>
    <w:rsid w:val="00BB0CD5"/>
    <w:rsid w:val="00BB0D32"/>
    <w:rsid w:val="00BB0E2D"/>
    <w:rsid w:val="00BB1688"/>
    <w:rsid w:val="00BB1741"/>
    <w:rsid w:val="00BB1CD9"/>
    <w:rsid w:val="00BB2307"/>
    <w:rsid w:val="00BB314C"/>
    <w:rsid w:val="00BB32CB"/>
    <w:rsid w:val="00BB42C5"/>
    <w:rsid w:val="00BB52B0"/>
    <w:rsid w:val="00BB5ED3"/>
    <w:rsid w:val="00BB6BDF"/>
    <w:rsid w:val="00BB6C54"/>
    <w:rsid w:val="00BB7259"/>
    <w:rsid w:val="00BB74B4"/>
    <w:rsid w:val="00BB74C5"/>
    <w:rsid w:val="00BB75C5"/>
    <w:rsid w:val="00BB75DE"/>
    <w:rsid w:val="00BB7CF5"/>
    <w:rsid w:val="00BB7FFE"/>
    <w:rsid w:val="00BC0ED5"/>
    <w:rsid w:val="00BC106A"/>
    <w:rsid w:val="00BC162B"/>
    <w:rsid w:val="00BC2A27"/>
    <w:rsid w:val="00BC2B31"/>
    <w:rsid w:val="00BC2C76"/>
    <w:rsid w:val="00BC333A"/>
    <w:rsid w:val="00BC33BB"/>
    <w:rsid w:val="00BC34FB"/>
    <w:rsid w:val="00BC35CB"/>
    <w:rsid w:val="00BC3CAD"/>
    <w:rsid w:val="00BC3CF4"/>
    <w:rsid w:val="00BC41A6"/>
    <w:rsid w:val="00BC42B8"/>
    <w:rsid w:val="00BC48F6"/>
    <w:rsid w:val="00BC4CAC"/>
    <w:rsid w:val="00BC4CFA"/>
    <w:rsid w:val="00BC4D8C"/>
    <w:rsid w:val="00BC4E51"/>
    <w:rsid w:val="00BC55C9"/>
    <w:rsid w:val="00BC595E"/>
    <w:rsid w:val="00BC5A37"/>
    <w:rsid w:val="00BC5D0C"/>
    <w:rsid w:val="00BC60A3"/>
    <w:rsid w:val="00BC61AB"/>
    <w:rsid w:val="00BC63BC"/>
    <w:rsid w:val="00BC6455"/>
    <w:rsid w:val="00BC65D2"/>
    <w:rsid w:val="00BC6656"/>
    <w:rsid w:val="00BC66CD"/>
    <w:rsid w:val="00BC6997"/>
    <w:rsid w:val="00BC6BF0"/>
    <w:rsid w:val="00BC6DD4"/>
    <w:rsid w:val="00BC7092"/>
    <w:rsid w:val="00BC7721"/>
    <w:rsid w:val="00BC7F71"/>
    <w:rsid w:val="00BD03D9"/>
    <w:rsid w:val="00BD0C4D"/>
    <w:rsid w:val="00BD0CD2"/>
    <w:rsid w:val="00BD111E"/>
    <w:rsid w:val="00BD11B8"/>
    <w:rsid w:val="00BD1216"/>
    <w:rsid w:val="00BD1477"/>
    <w:rsid w:val="00BD18C6"/>
    <w:rsid w:val="00BD2113"/>
    <w:rsid w:val="00BD2EBB"/>
    <w:rsid w:val="00BD3236"/>
    <w:rsid w:val="00BD36B9"/>
    <w:rsid w:val="00BD37DB"/>
    <w:rsid w:val="00BD46AC"/>
    <w:rsid w:val="00BD479C"/>
    <w:rsid w:val="00BD4869"/>
    <w:rsid w:val="00BD58C1"/>
    <w:rsid w:val="00BD5A0B"/>
    <w:rsid w:val="00BD5B3B"/>
    <w:rsid w:val="00BD6709"/>
    <w:rsid w:val="00BD67B3"/>
    <w:rsid w:val="00BD6FAC"/>
    <w:rsid w:val="00BD7274"/>
    <w:rsid w:val="00BD7395"/>
    <w:rsid w:val="00BD74BC"/>
    <w:rsid w:val="00BD7CF9"/>
    <w:rsid w:val="00BE0453"/>
    <w:rsid w:val="00BE0835"/>
    <w:rsid w:val="00BE0DC2"/>
    <w:rsid w:val="00BE0F66"/>
    <w:rsid w:val="00BE1267"/>
    <w:rsid w:val="00BE154A"/>
    <w:rsid w:val="00BE1588"/>
    <w:rsid w:val="00BE1672"/>
    <w:rsid w:val="00BE1769"/>
    <w:rsid w:val="00BE1801"/>
    <w:rsid w:val="00BE1889"/>
    <w:rsid w:val="00BE1E69"/>
    <w:rsid w:val="00BE1E6A"/>
    <w:rsid w:val="00BE2A16"/>
    <w:rsid w:val="00BE34C3"/>
    <w:rsid w:val="00BE3CF3"/>
    <w:rsid w:val="00BE4664"/>
    <w:rsid w:val="00BE4929"/>
    <w:rsid w:val="00BE4D99"/>
    <w:rsid w:val="00BE5D71"/>
    <w:rsid w:val="00BE6649"/>
    <w:rsid w:val="00BE6A9D"/>
    <w:rsid w:val="00BE78A4"/>
    <w:rsid w:val="00BF050D"/>
    <w:rsid w:val="00BF0F6A"/>
    <w:rsid w:val="00BF100B"/>
    <w:rsid w:val="00BF1028"/>
    <w:rsid w:val="00BF1064"/>
    <w:rsid w:val="00BF1477"/>
    <w:rsid w:val="00BF169A"/>
    <w:rsid w:val="00BF1918"/>
    <w:rsid w:val="00BF2305"/>
    <w:rsid w:val="00BF2A27"/>
    <w:rsid w:val="00BF3E5F"/>
    <w:rsid w:val="00BF493A"/>
    <w:rsid w:val="00BF5335"/>
    <w:rsid w:val="00BF547B"/>
    <w:rsid w:val="00BF5591"/>
    <w:rsid w:val="00BF57DF"/>
    <w:rsid w:val="00BF5816"/>
    <w:rsid w:val="00BF5977"/>
    <w:rsid w:val="00BF5B08"/>
    <w:rsid w:val="00BF5B81"/>
    <w:rsid w:val="00BF5B8A"/>
    <w:rsid w:val="00BF60A3"/>
    <w:rsid w:val="00BF6199"/>
    <w:rsid w:val="00BF6298"/>
    <w:rsid w:val="00BF66CE"/>
    <w:rsid w:val="00BF679D"/>
    <w:rsid w:val="00BF6992"/>
    <w:rsid w:val="00BF69EA"/>
    <w:rsid w:val="00BF6B5F"/>
    <w:rsid w:val="00BF6BC9"/>
    <w:rsid w:val="00BF7ADA"/>
    <w:rsid w:val="00BF7E5B"/>
    <w:rsid w:val="00BF7E6D"/>
    <w:rsid w:val="00BF7F4E"/>
    <w:rsid w:val="00C0005F"/>
    <w:rsid w:val="00C0048B"/>
    <w:rsid w:val="00C009EB"/>
    <w:rsid w:val="00C00AEC"/>
    <w:rsid w:val="00C00B3E"/>
    <w:rsid w:val="00C00BE5"/>
    <w:rsid w:val="00C00CE8"/>
    <w:rsid w:val="00C00E22"/>
    <w:rsid w:val="00C00FE8"/>
    <w:rsid w:val="00C0149D"/>
    <w:rsid w:val="00C014DC"/>
    <w:rsid w:val="00C0190F"/>
    <w:rsid w:val="00C029BA"/>
    <w:rsid w:val="00C030CB"/>
    <w:rsid w:val="00C03154"/>
    <w:rsid w:val="00C03216"/>
    <w:rsid w:val="00C0325C"/>
    <w:rsid w:val="00C03AE8"/>
    <w:rsid w:val="00C03AFD"/>
    <w:rsid w:val="00C03B96"/>
    <w:rsid w:val="00C04038"/>
    <w:rsid w:val="00C04DCF"/>
    <w:rsid w:val="00C0598E"/>
    <w:rsid w:val="00C05A62"/>
    <w:rsid w:val="00C06864"/>
    <w:rsid w:val="00C06D82"/>
    <w:rsid w:val="00C06EDD"/>
    <w:rsid w:val="00C07130"/>
    <w:rsid w:val="00C07493"/>
    <w:rsid w:val="00C07584"/>
    <w:rsid w:val="00C07ABE"/>
    <w:rsid w:val="00C07F98"/>
    <w:rsid w:val="00C07FED"/>
    <w:rsid w:val="00C106AF"/>
    <w:rsid w:val="00C109EC"/>
    <w:rsid w:val="00C110CB"/>
    <w:rsid w:val="00C11D5E"/>
    <w:rsid w:val="00C11DB2"/>
    <w:rsid w:val="00C11DB4"/>
    <w:rsid w:val="00C1244E"/>
    <w:rsid w:val="00C12636"/>
    <w:rsid w:val="00C12E67"/>
    <w:rsid w:val="00C12EAE"/>
    <w:rsid w:val="00C13027"/>
    <w:rsid w:val="00C13061"/>
    <w:rsid w:val="00C13663"/>
    <w:rsid w:val="00C13CF5"/>
    <w:rsid w:val="00C13FE0"/>
    <w:rsid w:val="00C1417E"/>
    <w:rsid w:val="00C143AD"/>
    <w:rsid w:val="00C1478B"/>
    <w:rsid w:val="00C14B95"/>
    <w:rsid w:val="00C1546C"/>
    <w:rsid w:val="00C158DB"/>
    <w:rsid w:val="00C15D26"/>
    <w:rsid w:val="00C15F2E"/>
    <w:rsid w:val="00C162A2"/>
    <w:rsid w:val="00C16352"/>
    <w:rsid w:val="00C16376"/>
    <w:rsid w:val="00C1670E"/>
    <w:rsid w:val="00C16A9E"/>
    <w:rsid w:val="00C16DB2"/>
    <w:rsid w:val="00C17576"/>
    <w:rsid w:val="00C17E8C"/>
    <w:rsid w:val="00C20522"/>
    <w:rsid w:val="00C20B36"/>
    <w:rsid w:val="00C2118F"/>
    <w:rsid w:val="00C21A33"/>
    <w:rsid w:val="00C22063"/>
    <w:rsid w:val="00C22514"/>
    <w:rsid w:val="00C232CF"/>
    <w:rsid w:val="00C234C9"/>
    <w:rsid w:val="00C23784"/>
    <w:rsid w:val="00C23867"/>
    <w:rsid w:val="00C238AE"/>
    <w:rsid w:val="00C23912"/>
    <w:rsid w:val="00C2460B"/>
    <w:rsid w:val="00C25860"/>
    <w:rsid w:val="00C25AD4"/>
    <w:rsid w:val="00C2623B"/>
    <w:rsid w:val="00C263AB"/>
    <w:rsid w:val="00C26F59"/>
    <w:rsid w:val="00C272B9"/>
    <w:rsid w:val="00C27472"/>
    <w:rsid w:val="00C27906"/>
    <w:rsid w:val="00C279A3"/>
    <w:rsid w:val="00C27A46"/>
    <w:rsid w:val="00C27F28"/>
    <w:rsid w:val="00C3022F"/>
    <w:rsid w:val="00C3039C"/>
    <w:rsid w:val="00C308A6"/>
    <w:rsid w:val="00C30D3D"/>
    <w:rsid w:val="00C317BA"/>
    <w:rsid w:val="00C31E6B"/>
    <w:rsid w:val="00C3222A"/>
    <w:rsid w:val="00C3249A"/>
    <w:rsid w:val="00C327AC"/>
    <w:rsid w:val="00C328E5"/>
    <w:rsid w:val="00C33592"/>
    <w:rsid w:val="00C337AF"/>
    <w:rsid w:val="00C33B10"/>
    <w:rsid w:val="00C33E2C"/>
    <w:rsid w:val="00C340F8"/>
    <w:rsid w:val="00C3410B"/>
    <w:rsid w:val="00C343DB"/>
    <w:rsid w:val="00C34B2E"/>
    <w:rsid w:val="00C34CA6"/>
    <w:rsid w:val="00C3501E"/>
    <w:rsid w:val="00C35180"/>
    <w:rsid w:val="00C359BD"/>
    <w:rsid w:val="00C35A3E"/>
    <w:rsid w:val="00C35F92"/>
    <w:rsid w:val="00C360DC"/>
    <w:rsid w:val="00C36294"/>
    <w:rsid w:val="00C365EC"/>
    <w:rsid w:val="00C36F2F"/>
    <w:rsid w:val="00C37188"/>
    <w:rsid w:val="00C371C9"/>
    <w:rsid w:val="00C3777C"/>
    <w:rsid w:val="00C377CD"/>
    <w:rsid w:val="00C37B4F"/>
    <w:rsid w:val="00C37D3A"/>
    <w:rsid w:val="00C400CA"/>
    <w:rsid w:val="00C41237"/>
    <w:rsid w:val="00C41648"/>
    <w:rsid w:val="00C41AD9"/>
    <w:rsid w:val="00C41DD0"/>
    <w:rsid w:val="00C41E2E"/>
    <w:rsid w:val="00C42A10"/>
    <w:rsid w:val="00C4312B"/>
    <w:rsid w:val="00C43254"/>
    <w:rsid w:val="00C43545"/>
    <w:rsid w:val="00C4424B"/>
    <w:rsid w:val="00C44324"/>
    <w:rsid w:val="00C447DB"/>
    <w:rsid w:val="00C44D60"/>
    <w:rsid w:val="00C45030"/>
    <w:rsid w:val="00C45AA1"/>
    <w:rsid w:val="00C466AF"/>
    <w:rsid w:val="00C46AE2"/>
    <w:rsid w:val="00C46E9D"/>
    <w:rsid w:val="00C47B96"/>
    <w:rsid w:val="00C47BEB"/>
    <w:rsid w:val="00C50414"/>
    <w:rsid w:val="00C50803"/>
    <w:rsid w:val="00C50AAE"/>
    <w:rsid w:val="00C513EE"/>
    <w:rsid w:val="00C516F1"/>
    <w:rsid w:val="00C51BCA"/>
    <w:rsid w:val="00C51CBC"/>
    <w:rsid w:val="00C51D6D"/>
    <w:rsid w:val="00C51E66"/>
    <w:rsid w:val="00C52037"/>
    <w:rsid w:val="00C52238"/>
    <w:rsid w:val="00C52730"/>
    <w:rsid w:val="00C529A0"/>
    <w:rsid w:val="00C52A5E"/>
    <w:rsid w:val="00C52AAD"/>
    <w:rsid w:val="00C53084"/>
    <w:rsid w:val="00C535AE"/>
    <w:rsid w:val="00C53D20"/>
    <w:rsid w:val="00C53D38"/>
    <w:rsid w:val="00C5503B"/>
    <w:rsid w:val="00C5597C"/>
    <w:rsid w:val="00C55AD5"/>
    <w:rsid w:val="00C55C1E"/>
    <w:rsid w:val="00C55D29"/>
    <w:rsid w:val="00C55F0A"/>
    <w:rsid w:val="00C55F15"/>
    <w:rsid w:val="00C56825"/>
    <w:rsid w:val="00C56F5E"/>
    <w:rsid w:val="00C57255"/>
    <w:rsid w:val="00C57884"/>
    <w:rsid w:val="00C60747"/>
    <w:rsid w:val="00C6078C"/>
    <w:rsid w:val="00C609FA"/>
    <w:rsid w:val="00C61188"/>
    <w:rsid w:val="00C6151A"/>
    <w:rsid w:val="00C61843"/>
    <w:rsid w:val="00C61A53"/>
    <w:rsid w:val="00C620EA"/>
    <w:rsid w:val="00C623BC"/>
    <w:rsid w:val="00C6274E"/>
    <w:rsid w:val="00C62D51"/>
    <w:rsid w:val="00C6301A"/>
    <w:rsid w:val="00C6325E"/>
    <w:rsid w:val="00C6345E"/>
    <w:rsid w:val="00C63FD7"/>
    <w:rsid w:val="00C64401"/>
    <w:rsid w:val="00C644F3"/>
    <w:rsid w:val="00C64810"/>
    <w:rsid w:val="00C64D5B"/>
    <w:rsid w:val="00C6517B"/>
    <w:rsid w:val="00C656AE"/>
    <w:rsid w:val="00C65F51"/>
    <w:rsid w:val="00C66089"/>
    <w:rsid w:val="00C66236"/>
    <w:rsid w:val="00C668CA"/>
    <w:rsid w:val="00C66BFD"/>
    <w:rsid w:val="00C66EC4"/>
    <w:rsid w:val="00C67719"/>
    <w:rsid w:val="00C6775D"/>
    <w:rsid w:val="00C67B84"/>
    <w:rsid w:val="00C67B92"/>
    <w:rsid w:val="00C67C7D"/>
    <w:rsid w:val="00C70173"/>
    <w:rsid w:val="00C704A0"/>
    <w:rsid w:val="00C70529"/>
    <w:rsid w:val="00C709C5"/>
    <w:rsid w:val="00C70E4A"/>
    <w:rsid w:val="00C71D90"/>
    <w:rsid w:val="00C72030"/>
    <w:rsid w:val="00C72173"/>
    <w:rsid w:val="00C724EB"/>
    <w:rsid w:val="00C7268C"/>
    <w:rsid w:val="00C727A8"/>
    <w:rsid w:val="00C73229"/>
    <w:rsid w:val="00C7335D"/>
    <w:rsid w:val="00C73A0D"/>
    <w:rsid w:val="00C74383"/>
    <w:rsid w:val="00C74563"/>
    <w:rsid w:val="00C7492B"/>
    <w:rsid w:val="00C74981"/>
    <w:rsid w:val="00C74A4D"/>
    <w:rsid w:val="00C74E04"/>
    <w:rsid w:val="00C74F07"/>
    <w:rsid w:val="00C7525C"/>
    <w:rsid w:val="00C75741"/>
    <w:rsid w:val="00C75836"/>
    <w:rsid w:val="00C75FAD"/>
    <w:rsid w:val="00C763F4"/>
    <w:rsid w:val="00C7791D"/>
    <w:rsid w:val="00C77A70"/>
    <w:rsid w:val="00C77B97"/>
    <w:rsid w:val="00C8030C"/>
    <w:rsid w:val="00C807D6"/>
    <w:rsid w:val="00C80808"/>
    <w:rsid w:val="00C80CCC"/>
    <w:rsid w:val="00C80DCF"/>
    <w:rsid w:val="00C80E27"/>
    <w:rsid w:val="00C81174"/>
    <w:rsid w:val="00C81475"/>
    <w:rsid w:val="00C81839"/>
    <w:rsid w:val="00C8195D"/>
    <w:rsid w:val="00C823E9"/>
    <w:rsid w:val="00C82809"/>
    <w:rsid w:val="00C83160"/>
    <w:rsid w:val="00C83748"/>
    <w:rsid w:val="00C83830"/>
    <w:rsid w:val="00C83BEB"/>
    <w:rsid w:val="00C83E5E"/>
    <w:rsid w:val="00C84046"/>
    <w:rsid w:val="00C84224"/>
    <w:rsid w:val="00C8427C"/>
    <w:rsid w:val="00C84647"/>
    <w:rsid w:val="00C847F5"/>
    <w:rsid w:val="00C84C2F"/>
    <w:rsid w:val="00C850E5"/>
    <w:rsid w:val="00C85146"/>
    <w:rsid w:val="00C85486"/>
    <w:rsid w:val="00C854B7"/>
    <w:rsid w:val="00C86A2F"/>
    <w:rsid w:val="00C86C66"/>
    <w:rsid w:val="00C86F41"/>
    <w:rsid w:val="00C86F8D"/>
    <w:rsid w:val="00C87973"/>
    <w:rsid w:val="00C87BF1"/>
    <w:rsid w:val="00C87F29"/>
    <w:rsid w:val="00C905C7"/>
    <w:rsid w:val="00C90711"/>
    <w:rsid w:val="00C90B95"/>
    <w:rsid w:val="00C90C4D"/>
    <w:rsid w:val="00C9120C"/>
    <w:rsid w:val="00C913D2"/>
    <w:rsid w:val="00C91AEC"/>
    <w:rsid w:val="00C91BA7"/>
    <w:rsid w:val="00C92031"/>
    <w:rsid w:val="00C9220C"/>
    <w:rsid w:val="00C9227B"/>
    <w:rsid w:val="00C92EA7"/>
    <w:rsid w:val="00C92F62"/>
    <w:rsid w:val="00C93108"/>
    <w:rsid w:val="00C93499"/>
    <w:rsid w:val="00C93A21"/>
    <w:rsid w:val="00C940DB"/>
    <w:rsid w:val="00C94311"/>
    <w:rsid w:val="00C9575A"/>
    <w:rsid w:val="00C957BF"/>
    <w:rsid w:val="00C959F2"/>
    <w:rsid w:val="00C95BA3"/>
    <w:rsid w:val="00C9748B"/>
    <w:rsid w:val="00C97775"/>
    <w:rsid w:val="00C9779F"/>
    <w:rsid w:val="00C979CF"/>
    <w:rsid w:val="00C97BAA"/>
    <w:rsid w:val="00C97D40"/>
    <w:rsid w:val="00CA0186"/>
    <w:rsid w:val="00CA019E"/>
    <w:rsid w:val="00CA02F8"/>
    <w:rsid w:val="00CA04F1"/>
    <w:rsid w:val="00CA050B"/>
    <w:rsid w:val="00CA057A"/>
    <w:rsid w:val="00CA0C68"/>
    <w:rsid w:val="00CA160D"/>
    <w:rsid w:val="00CA1811"/>
    <w:rsid w:val="00CA1E90"/>
    <w:rsid w:val="00CA2565"/>
    <w:rsid w:val="00CA2630"/>
    <w:rsid w:val="00CA33A6"/>
    <w:rsid w:val="00CA33FB"/>
    <w:rsid w:val="00CA346A"/>
    <w:rsid w:val="00CA3685"/>
    <w:rsid w:val="00CA3735"/>
    <w:rsid w:val="00CA3737"/>
    <w:rsid w:val="00CA4E37"/>
    <w:rsid w:val="00CA4FAF"/>
    <w:rsid w:val="00CA54BD"/>
    <w:rsid w:val="00CA561C"/>
    <w:rsid w:val="00CA606A"/>
    <w:rsid w:val="00CA60A3"/>
    <w:rsid w:val="00CA6447"/>
    <w:rsid w:val="00CA705C"/>
    <w:rsid w:val="00CA7607"/>
    <w:rsid w:val="00CA7A3C"/>
    <w:rsid w:val="00CB02A9"/>
    <w:rsid w:val="00CB0424"/>
    <w:rsid w:val="00CB04E9"/>
    <w:rsid w:val="00CB0541"/>
    <w:rsid w:val="00CB08D6"/>
    <w:rsid w:val="00CB19BB"/>
    <w:rsid w:val="00CB1D17"/>
    <w:rsid w:val="00CB1F1D"/>
    <w:rsid w:val="00CB22DE"/>
    <w:rsid w:val="00CB239B"/>
    <w:rsid w:val="00CB2ADE"/>
    <w:rsid w:val="00CB2D25"/>
    <w:rsid w:val="00CB2E36"/>
    <w:rsid w:val="00CB30C5"/>
    <w:rsid w:val="00CB30FC"/>
    <w:rsid w:val="00CB40FF"/>
    <w:rsid w:val="00CB4257"/>
    <w:rsid w:val="00CB4738"/>
    <w:rsid w:val="00CB4F52"/>
    <w:rsid w:val="00CB5433"/>
    <w:rsid w:val="00CB5B58"/>
    <w:rsid w:val="00CB6B22"/>
    <w:rsid w:val="00CB6C69"/>
    <w:rsid w:val="00CB70AA"/>
    <w:rsid w:val="00CB759A"/>
    <w:rsid w:val="00CB77B5"/>
    <w:rsid w:val="00CB7DB6"/>
    <w:rsid w:val="00CC0213"/>
    <w:rsid w:val="00CC021A"/>
    <w:rsid w:val="00CC02BB"/>
    <w:rsid w:val="00CC048B"/>
    <w:rsid w:val="00CC05F6"/>
    <w:rsid w:val="00CC0E45"/>
    <w:rsid w:val="00CC1576"/>
    <w:rsid w:val="00CC1979"/>
    <w:rsid w:val="00CC1EBE"/>
    <w:rsid w:val="00CC28D9"/>
    <w:rsid w:val="00CC31E4"/>
    <w:rsid w:val="00CC3207"/>
    <w:rsid w:val="00CC3A54"/>
    <w:rsid w:val="00CC3AD2"/>
    <w:rsid w:val="00CC3C8A"/>
    <w:rsid w:val="00CC4827"/>
    <w:rsid w:val="00CC49B3"/>
    <w:rsid w:val="00CC4D74"/>
    <w:rsid w:val="00CC4E11"/>
    <w:rsid w:val="00CC4E7B"/>
    <w:rsid w:val="00CC5038"/>
    <w:rsid w:val="00CC584F"/>
    <w:rsid w:val="00CC58D5"/>
    <w:rsid w:val="00CC5D15"/>
    <w:rsid w:val="00CC62D7"/>
    <w:rsid w:val="00CC62E5"/>
    <w:rsid w:val="00CC6A0B"/>
    <w:rsid w:val="00CC71A4"/>
    <w:rsid w:val="00CC7F04"/>
    <w:rsid w:val="00CD00BD"/>
    <w:rsid w:val="00CD08F8"/>
    <w:rsid w:val="00CD0F55"/>
    <w:rsid w:val="00CD110A"/>
    <w:rsid w:val="00CD15CC"/>
    <w:rsid w:val="00CD17F7"/>
    <w:rsid w:val="00CD2485"/>
    <w:rsid w:val="00CD2996"/>
    <w:rsid w:val="00CD2F43"/>
    <w:rsid w:val="00CD30A4"/>
    <w:rsid w:val="00CD3570"/>
    <w:rsid w:val="00CD3C30"/>
    <w:rsid w:val="00CD3F2D"/>
    <w:rsid w:val="00CD402B"/>
    <w:rsid w:val="00CD43BF"/>
    <w:rsid w:val="00CD47DF"/>
    <w:rsid w:val="00CD5637"/>
    <w:rsid w:val="00CD61A4"/>
    <w:rsid w:val="00CD62E0"/>
    <w:rsid w:val="00CD6625"/>
    <w:rsid w:val="00CD66B8"/>
    <w:rsid w:val="00CD6819"/>
    <w:rsid w:val="00CD69B4"/>
    <w:rsid w:val="00CD6CDC"/>
    <w:rsid w:val="00CD6D8C"/>
    <w:rsid w:val="00CD731D"/>
    <w:rsid w:val="00CD7639"/>
    <w:rsid w:val="00CD76C1"/>
    <w:rsid w:val="00CD7A1B"/>
    <w:rsid w:val="00CD7A6C"/>
    <w:rsid w:val="00CD7E14"/>
    <w:rsid w:val="00CE0268"/>
    <w:rsid w:val="00CE0382"/>
    <w:rsid w:val="00CE0771"/>
    <w:rsid w:val="00CE08FA"/>
    <w:rsid w:val="00CE0992"/>
    <w:rsid w:val="00CE0C03"/>
    <w:rsid w:val="00CE15C3"/>
    <w:rsid w:val="00CE1D28"/>
    <w:rsid w:val="00CE1E2E"/>
    <w:rsid w:val="00CE3ED0"/>
    <w:rsid w:val="00CE47D3"/>
    <w:rsid w:val="00CE47E3"/>
    <w:rsid w:val="00CE4918"/>
    <w:rsid w:val="00CE4C37"/>
    <w:rsid w:val="00CE4DD3"/>
    <w:rsid w:val="00CE5777"/>
    <w:rsid w:val="00CE5B5B"/>
    <w:rsid w:val="00CE5C44"/>
    <w:rsid w:val="00CE5C9C"/>
    <w:rsid w:val="00CE5CF9"/>
    <w:rsid w:val="00CE5E43"/>
    <w:rsid w:val="00CE6432"/>
    <w:rsid w:val="00CE72CA"/>
    <w:rsid w:val="00CE75F2"/>
    <w:rsid w:val="00CE7A02"/>
    <w:rsid w:val="00CE7C77"/>
    <w:rsid w:val="00CE7FF1"/>
    <w:rsid w:val="00CF015B"/>
    <w:rsid w:val="00CF0252"/>
    <w:rsid w:val="00CF062B"/>
    <w:rsid w:val="00CF0884"/>
    <w:rsid w:val="00CF1F03"/>
    <w:rsid w:val="00CF236E"/>
    <w:rsid w:val="00CF2DF0"/>
    <w:rsid w:val="00CF332D"/>
    <w:rsid w:val="00CF3AB3"/>
    <w:rsid w:val="00CF3C64"/>
    <w:rsid w:val="00CF42AD"/>
    <w:rsid w:val="00CF457E"/>
    <w:rsid w:val="00CF45C2"/>
    <w:rsid w:val="00CF49F8"/>
    <w:rsid w:val="00CF4EE0"/>
    <w:rsid w:val="00CF549A"/>
    <w:rsid w:val="00CF5CB7"/>
    <w:rsid w:val="00CF668F"/>
    <w:rsid w:val="00CF68FD"/>
    <w:rsid w:val="00CF7B10"/>
    <w:rsid w:val="00CF7F31"/>
    <w:rsid w:val="00D00899"/>
    <w:rsid w:val="00D0089E"/>
    <w:rsid w:val="00D009B4"/>
    <w:rsid w:val="00D009DA"/>
    <w:rsid w:val="00D010B1"/>
    <w:rsid w:val="00D01127"/>
    <w:rsid w:val="00D0134D"/>
    <w:rsid w:val="00D01730"/>
    <w:rsid w:val="00D01C50"/>
    <w:rsid w:val="00D02514"/>
    <w:rsid w:val="00D026CC"/>
    <w:rsid w:val="00D02D3D"/>
    <w:rsid w:val="00D04E2D"/>
    <w:rsid w:val="00D05241"/>
    <w:rsid w:val="00D056A3"/>
    <w:rsid w:val="00D05DE4"/>
    <w:rsid w:val="00D061BF"/>
    <w:rsid w:val="00D0721C"/>
    <w:rsid w:val="00D07A2A"/>
    <w:rsid w:val="00D105ED"/>
    <w:rsid w:val="00D109B0"/>
    <w:rsid w:val="00D10F03"/>
    <w:rsid w:val="00D11279"/>
    <w:rsid w:val="00D117D9"/>
    <w:rsid w:val="00D122EE"/>
    <w:rsid w:val="00D14020"/>
    <w:rsid w:val="00D144E0"/>
    <w:rsid w:val="00D1452A"/>
    <w:rsid w:val="00D1498B"/>
    <w:rsid w:val="00D14E62"/>
    <w:rsid w:val="00D15513"/>
    <w:rsid w:val="00D15C10"/>
    <w:rsid w:val="00D15DE5"/>
    <w:rsid w:val="00D15E63"/>
    <w:rsid w:val="00D16225"/>
    <w:rsid w:val="00D16506"/>
    <w:rsid w:val="00D16551"/>
    <w:rsid w:val="00D165DE"/>
    <w:rsid w:val="00D1703F"/>
    <w:rsid w:val="00D2023E"/>
    <w:rsid w:val="00D2055F"/>
    <w:rsid w:val="00D20583"/>
    <w:rsid w:val="00D20AEC"/>
    <w:rsid w:val="00D20C62"/>
    <w:rsid w:val="00D211DF"/>
    <w:rsid w:val="00D21D6B"/>
    <w:rsid w:val="00D21E1D"/>
    <w:rsid w:val="00D22233"/>
    <w:rsid w:val="00D223A9"/>
    <w:rsid w:val="00D22B00"/>
    <w:rsid w:val="00D233BD"/>
    <w:rsid w:val="00D23F15"/>
    <w:rsid w:val="00D24050"/>
    <w:rsid w:val="00D244DC"/>
    <w:rsid w:val="00D24797"/>
    <w:rsid w:val="00D24C51"/>
    <w:rsid w:val="00D252B7"/>
    <w:rsid w:val="00D253CC"/>
    <w:rsid w:val="00D256AE"/>
    <w:rsid w:val="00D25CBC"/>
    <w:rsid w:val="00D269D2"/>
    <w:rsid w:val="00D26E84"/>
    <w:rsid w:val="00D26F41"/>
    <w:rsid w:val="00D270ED"/>
    <w:rsid w:val="00D27620"/>
    <w:rsid w:val="00D2779F"/>
    <w:rsid w:val="00D27C57"/>
    <w:rsid w:val="00D27F6D"/>
    <w:rsid w:val="00D3024B"/>
    <w:rsid w:val="00D30305"/>
    <w:rsid w:val="00D30658"/>
    <w:rsid w:val="00D30D1F"/>
    <w:rsid w:val="00D31362"/>
    <w:rsid w:val="00D31BEC"/>
    <w:rsid w:val="00D31C79"/>
    <w:rsid w:val="00D32D3B"/>
    <w:rsid w:val="00D32E86"/>
    <w:rsid w:val="00D333D1"/>
    <w:rsid w:val="00D334B3"/>
    <w:rsid w:val="00D3382C"/>
    <w:rsid w:val="00D33B65"/>
    <w:rsid w:val="00D33FBB"/>
    <w:rsid w:val="00D340A3"/>
    <w:rsid w:val="00D344D2"/>
    <w:rsid w:val="00D34687"/>
    <w:rsid w:val="00D3478C"/>
    <w:rsid w:val="00D34BAB"/>
    <w:rsid w:val="00D34BC7"/>
    <w:rsid w:val="00D35367"/>
    <w:rsid w:val="00D35F56"/>
    <w:rsid w:val="00D368B6"/>
    <w:rsid w:val="00D368E7"/>
    <w:rsid w:val="00D369CD"/>
    <w:rsid w:val="00D36F97"/>
    <w:rsid w:val="00D372EB"/>
    <w:rsid w:val="00D37657"/>
    <w:rsid w:val="00D3789A"/>
    <w:rsid w:val="00D379C2"/>
    <w:rsid w:val="00D37AEE"/>
    <w:rsid w:val="00D37E56"/>
    <w:rsid w:val="00D41136"/>
    <w:rsid w:val="00D41C72"/>
    <w:rsid w:val="00D420B3"/>
    <w:rsid w:val="00D4268C"/>
    <w:rsid w:val="00D42913"/>
    <w:rsid w:val="00D42AAF"/>
    <w:rsid w:val="00D42C80"/>
    <w:rsid w:val="00D43176"/>
    <w:rsid w:val="00D434E9"/>
    <w:rsid w:val="00D436A9"/>
    <w:rsid w:val="00D440DF"/>
    <w:rsid w:val="00D4422C"/>
    <w:rsid w:val="00D4442D"/>
    <w:rsid w:val="00D44A4C"/>
    <w:rsid w:val="00D44B26"/>
    <w:rsid w:val="00D45608"/>
    <w:rsid w:val="00D45615"/>
    <w:rsid w:val="00D4595E"/>
    <w:rsid w:val="00D45E31"/>
    <w:rsid w:val="00D46207"/>
    <w:rsid w:val="00D46B22"/>
    <w:rsid w:val="00D46CAF"/>
    <w:rsid w:val="00D471F1"/>
    <w:rsid w:val="00D47473"/>
    <w:rsid w:val="00D479FC"/>
    <w:rsid w:val="00D50507"/>
    <w:rsid w:val="00D50B89"/>
    <w:rsid w:val="00D51379"/>
    <w:rsid w:val="00D5152E"/>
    <w:rsid w:val="00D51829"/>
    <w:rsid w:val="00D518C0"/>
    <w:rsid w:val="00D519C0"/>
    <w:rsid w:val="00D51A82"/>
    <w:rsid w:val="00D525BD"/>
    <w:rsid w:val="00D52B73"/>
    <w:rsid w:val="00D52BF1"/>
    <w:rsid w:val="00D52C4E"/>
    <w:rsid w:val="00D5370E"/>
    <w:rsid w:val="00D5444B"/>
    <w:rsid w:val="00D54484"/>
    <w:rsid w:val="00D548C5"/>
    <w:rsid w:val="00D54BE2"/>
    <w:rsid w:val="00D552E8"/>
    <w:rsid w:val="00D55545"/>
    <w:rsid w:val="00D558B3"/>
    <w:rsid w:val="00D55ECF"/>
    <w:rsid w:val="00D560F0"/>
    <w:rsid w:val="00D5680B"/>
    <w:rsid w:val="00D56AB2"/>
    <w:rsid w:val="00D5732B"/>
    <w:rsid w:val="00D57926"/>
    <w:rsid w:val="00D57DEC"/>
    <w:rsid w:val="00D60BA1"/>
    <w:rsid w:val="00D60F57"/>
    <w:rsid w:val="00D61B0C"/>
    <w:rsid w:val="00D623CA"/>
    <w:rsid w:val="00D62D75"/>
    <w:rsid w:val="00D6344A"/>
    <w:rsid w:val="00D63BD2"/>
    <w:rsid w:val="00D63F77"/>
    <w:rsid w:val="00D63F7F"/>
    <w:rsid w:val="00D64231"/>
    <w:rsid w:val="00D6438A"/>
    <w:rsid w:val="00D64628"/>
    <w:rsid w:val="00D65DD0"/>
    <w:rsid w:val="00D65E12"/>
    <w:rsid w:val="00D65E17"/>
    <w:rsid w:val="00D669B8"/>
    <w:rsid w:val="00D66B8F"/>
    <w:rsid w:val="00D67195"/>
    <w:rsid w:val="00D672B4"/>
    <w:rsid w:val="00D673A3"/>
    <w:rsid w:val="00D6742E"/>
    <w:rsid w:val="00D6752E"/>
    <w:rsid w:val="00D67AD1"/>
    <w:rsid w:val="00D67EB7"/>
    <w:rsid w:val="00D70E03"/>
    <w:rsid w:val="00D71169"/>
    <w:rsid w:val="00D71541"/>
    <w:rsid w:val="00D71E74"/>
    <w:rsid w:val="00D72196"/>
    <w:rsid w:val="00D72E45"/>
    <w:rsid w:val="00D730E4"/>
    <w:rsid w:val="00D734B4"/>
    <w:rsid w:val="00D73671"/>
    <w:rsid w:val="00D73B7C"/>
    <w:rsid w:val="00D73F9D"/>
    <w:rsid w:val="00D740AD"/>
    <w:rsid w:val="00D743D1"/>
    <w:rsid w:val="00D74413"/>
    <w:rsid w:val="00D74C91"/>
    <w:rsid w:val="00D75E7B"/>
    <w:rsid w:val="00D76097"/>
    <w:rsid w:val="00D76DE1"/>
    <w:rsid w:val="00D7727C"/>
    <w:rsid w:val="00D772CE"/>
    <w:rsid w:val="00D772D6"/>
    <w:rsid w:val="00D77496"/>
    <w:rsid w:val="00D774E3"/>
    <w:rsid w:val="00D7754C"/>
    <w:rsid w:val="00D77D01"/>
    <w:rsid w:val="00D77F8F"/>
    <w:rsid w:val="00D801D0"/>
    <w:rsid w:val="00D802BC"/>
    <w:rsid w:val="00D80541"/>
    <w:rsid w:val="00D80E94"/>
    <w:rsid w:val="00D81347"/>
    <w:rsid w:val="00D81405"/>
    <w:rsid w:val="00D82878"/>
    <w:rsid w:val="00D82AF3"/>
    <w:rsid w:val="00D82FDE"/>
    <w:rsid w:val="00D83048"/>
    <w:rsid w:val="00D8327A"/>
    <w:rsid w:val="00D83456"/>
    <w:rsid w:val="00D83642"/>
    <w:rsid w:val="00D84442"/>
    <w:rsid w:val="00D84B98"/>
    <w:rsid w:val="00D84D6E"/>
    <w:rsid w:val="00D854CE"/>
    <w:rsid w:val="00D855E4"/>
    <w:rsid w:val="00D856B6"/>
    <w:rsid w:val="00D85C3C"/>
    <w:rsid w:val="00D86171"/>
    <w:rsid w:val="00D8617E"/>
    <w:rsid w:val="00D8655E"/>
    <w:rsid w:val="00D86582"/>
    <w:rsid w:val="00D865E2"/>
    <w:rsid w:val="00D8669C"/>
    <w:rsid w:val="00D86B5E"/>
    <w:rsid w:val="00D86CC6"/>
    <w:rsid w:val="00D86E0C"/>
    <w:rsid w:val="00D870DC"/>
    <w:rsid w:val="00D87439"/>
    <w:rsid w:val="00D87623"/>
    <w:rsid w:val="00D8796E"/>
    <w:rsid w:val="00D87A73"/>
    <w:rsid w:val="00D87BD1"/>
    <w:rsid w:val="00D87D7E"/>
    <w:rsid w:val="00D916CD"/>
    <w:rsid w:val="00D920D4"/>
    <w:rsid w:val="00D925A5"/>
    <w:rsid w:val="00D928A6"/>
    <w:rsid w:val="00D92901"/>
    <w:rsid w:val="00D9326D"/>
    <w:rsid w:val="00D93472"/>
    <w:rsid w:val="00D9386D"/>
    <w:rsid w:val="00D93C90"/>
    <w:rsid w:val="00D94514"/>
    <w:rsid w:val="00D94608"/>
    <w:rsid w:val="00D946EE"/>
    <w:rsid w:val="00D951DA"/>
    <w:rsid w:val="00D953DC"/>
    <w:rsid w:val="00D954AC"/>
    <w:rsid w:val="00D95631"/>
    <w:rsid w:val="00D95EEA"/>
    <w:rsid w:val="00D961AD"/>
    <w:rsid w:val="00D96242"/>
    <w:rsid w:val="00D964EF"/>
    <w:rsid w:val="00D96975"/>
    <w:rsid w:val="00D97162"/>
    <w:rsid w:val="00D9782E"/>
    <w:rsid w:val="00D97A63"/>
    <w:rsid w:val="00D97ABE"/>
    <w:rsid w:val="00D97E10"/>
    <w:rsid w:val="00DA024F"/>
    <w:rsid w:val="00DA0735"/>
    <w:rsid w:val="00DA0EAC"/>
    <w:rsid w:val="00DA10CD"/>
    <w:rsid w:val="00DA138C"/>
    <w:rsid w:val="00DA1459"/>
    <w:rsid w:val="00DA15E9"/>
    <w:rsid w:val="00DA1D05"/>
    <w:rsid w:val="00DA1FB6"/>
    <w:rsid w:val="00DA27B2"/>
    <w:rsid w:val="00DA2DBA"/>
    <w:rsid w:val="00DA2E5E"/>
    <w:rsid w:val="00DA30D2"/>
    <w:rsid w:val="00DA33F0"/>
    <w:rsid w:val="00DA3528"/>
    <w:rsid w:val="00DA39E5"/>
    <w:rsid w:val="00DA3C83"/>
    <w:rsid w:val="00DA3CF0"/>
    <w:rsid w:val="00DA47D7"/>
    <w:rsid w:val="00DA4B79"/>
    <w:rsid w:val="00DA4E95"/>
    <w:rsid w:val="00DA57BE"/>
    <w:rsid w:val="00DA5F91"/>
    <w:rsid w:val="00DA6302"/>
    <w:rsid w:val="00DA6440"/>
    <w:rsid w:val="00DA6858"/>
    <w:rsid w:val="00DA7065"/>
    <w:rsid w:val="00DB070E"/>
    <w:rsid w:val="00DB0784"/>
    <w:rsid w:val="00DB0843"/>
    <w:rsid w:val="00DB099F"/>
    <w:rsid w:val="00DB0D48"/>
    <w:rsid w:val="00DB0DE4"/>
    <w:rsid w:val="00DB0E3D"/>
    <w:rsid w:val="00DB143A"/>
    <w:rsid w:val="00DB151F"/>
    <w:rsid w:val="00DB180B"/>
    <w:rsid w:val="00DB1B83"/>
    <w:rsid w:val="00DB2005"/>
    <w:rsid w:val="00DB228E"/>
    <w:rsid w:val="00DB26C2"/>
    <w:rsid w:val="00DB293F"/>
    <w:rsid w:val="00DB2A0E"/>
    <w:rsid w:val="00DB2C2A"/>
    <w:rsid w:val="00DB2D3D"/>
    <w:rsid w:val="00DB2DCE"/>
    <w:rsid w:val="00DB3380"/>
    <w:rsid w:val="00DB35AC"/>
    <w:rsid w:val="00DB395E"/>
    <w:rsid w:val="00DB41BE"/>
    <w:rsid w:val="00DB440D"/>
    <w:rsid w:val="00DB4436"/>
    <w:rsid w:val="00DB44FC"/>
    <w:rsid w:val="00DB4A51"/>
    <w:rsid w:val="00DB4FF7"/>
    <w:rsid w:val="00DB57CD"/>
    <w:rsid w:val="00DB5A58"/>
    <w:rsid w:val="00DB5BDB"/>
    <w:rsid w:val="00DB64E7"/>
    <w:rsid w:val="00DB6A25"/>
    <w:rsid w:val="00DB7003"/>
    <w:rsid w:val="00DB71F8"/>
    <w:rsid w:val="00DC0336"/>
    <w:rsid w:val="00DC0C1A"/>
    <w:rsid w:val="00DC0E3F"/>
    <w:rsid w:val="00DC1565"/>
    <w:rsid w:val="00DC15B6"/>
    <w:rsid w:val="00DC1B23"/>
    <w:rsid w:val="00DC1BB9"/>
    <w:rsid w:val="00DC1CC9"/>
    <w:rsid w:val="00DC27D4"/>
    <w:rsid w:val="00DC2BE0"/>
    <w:rsid w:val="00DC4B6D"/>
    <w:rsid w:val="00DC4FD6"/>
    <w:rsid w:val="00DC5189"/>
    <w:rsid w:val="00DC58D1"/>
    <w:rsid w:val="00DC59EA"/>
    <w:rsid w:val="00DC6029"/>
    <w:rsid w:val="00DC6A68"/>
    <w:rsid w:val="00DC723C"/>
    <w:rsid w:val="00DC73F2"/>
    <w:rsid w:val="00DC7832"/>
    <w:rsid w:val="00DC7E3A"/>
    <w:rsid w:val="00DD0287"/>
    <w:rsid w:val="00DD05AF"/>
    <w:rsid w:val="00DD065D"/>
    <w:rsid w:val="00DD078F"/>
    <w:rsid w:val="00DD127D"/>
    <w:rsid w:val="00DD1B0C"/>
    <w:rsid w:val="00DD1E0B"/>
    <w:rsid w:val="00DD2039"/>
    <w:rsid w:val="00DD39AA"/>
    <w:rsid w:val="00DD3C45"/>
    <w:rsid w:val="00DD41C2"/>
    <w:rsid w:val="00DD4655"/>
    <w:rsid w:val="00DD4814"/>
    <w:rsid w:val="00DD496F"/>
    <w:rsid w:val="00DD557F"/>
    <w:rsid w:val="00DD5E43"/>
    <w:rsid w:val="00DD639E"/>
    <w:rsid w:val="00DD745F"/>
    <w:rsid w:val="00DD7487"/>
    <w:rsid w:val="00DD7A57"/>
    <w:rsid w:val="00DD7F39"/>
    <w:rsid w:val="00DE017B"/>
    <w:rsid w:val="00DE029F"/>
    <w:rsid w:val="00DE0676"/>
    <w:rsid w:val="00DE0B50"/>
    <w:rsid w:val="00DE0E18"/>
    <w:rsid w:val="00DE12BA"/>
    <w:rsid w:val="00DE1428"/>
    <w:rsid w:val="00DE1529"/>
    <w:rsid w:val="00DE16CE"/>
    <w:rsid w:val="00DE17E6"/>
    <w:rsid w:val="00DE1823"/>
    <w:rsid w:val="00DE1D69"/>
    <w:rsid w:val="00DE25F0"/>
    <w:rsid w:val="00DE2A2B"/>
    <w:rsid w:val="00DE3270"/>
    <w:rsid w:val="00DE3B30"/>
    <w:rsid w:val="00DE3B54"/>
    <w:rsid w:val="00DE424B"/>
    <w:rsid w:val="00DE43AB"/>
    <w:rsid w:val="00DE4525"/>
    <w:rsid w:val="00DE487D"/>
    <w:rsid w:val="00DE53E4"/>
    <w:rsid w:val="00DE57A1"/>
    <w:rsid w:val="00DE58AA"/>
    <w:rsid w:val="00DE5B1D"/>
    <w:rsid w:val="00DE5F7D"/>
    <w:rsid w:val="00DE6165"/>
    <w:rsid w:val="00DE63FB"/>
    <w:rsid w:val="00DE6524"/>
    <w:rsid w:val="00DE67DF"/>
    <w:rsid w:val="00DE67EF"/>
    <w:rsid w:val="00DE6953"/>
    <w:rsid w:val="00DE6A7A"/>
    <w:rsid w:val="00DE6BC5"/>
    <w:rsid w:val="00DE6BEC"/>
    <w:rsid w:val="00DE72D6"/>
    <w:rsid w:val="00DE7419"/>
    <w:rsid w:val="00DE7B21"/>
    <w:rsid w:val="00DE7E6D"/>
    <w:rsid w:val="00DF03C5"/>
    <w:rsid w:val="00DF0614"/>
    <w:rsid w:val="00DF07C3"/>
    <w:rsid w:val="00DF0A6F"/>
    <w:rsid w:val="00DF0AAA"/>
    <w:rsid w:val="00DF0F16"/>
    <w:rsid w:val="00DF118D"/>
    <w:rsid w:val="00DF147F"/>
    <w:rsid w:val="00DF153A"/>
    <w:rsid w:val="00DF1718"/>
    <w:rsid w:val="00DF1C53"/>
    <w:rsid w:val="00DF303A"/>
    <w:rsid w:val="00DF3041"/>
    <w:rsid w:val="00DF3104"/>
    <w:rsid w:val="00DF3365"/>
    <w:rsid w:val="00DF389B"/>
    <w:rsid w:val="00DF3B00"/>
    <w:rsid w:val="00DF3D30"/>
    <w:rsid w:val="00DF3EED"/>
    <w:rsid w:val="00DF40FC"/>
    <w:rsid w:val="00DF42BD"/>
    <w:rsid w:val="00DF5075"/>
    <w:rsid w:val="00DF5B30"/>
    <w:rsid w:val="00DF5B9D"/>
    <w:rsid w:val="00DF62E2"/>
    <w:rsid w:val="00DF6BEE"/>
    <w:rsid w:val="00DF6DBA"/>
    <w:rsid w:val="00DF6F5B"/>
    <w:rsid w:val="00DF708B"/>
    <w:rsid w:val="00DF7DAA"/>
    <w:rsid w:val="00DF7DB0"/>
    <w:rsid w:val="00E002B0"/>
    <w:rsid w:val="00E00364"/>
    <w:rsid w:val="00E00874"/>
    <w:rsid w:val="00E00B72"/>
    <w:rsid w:val="00E00FD7"/>
    <w:rsid w:val="00E015FE"/>
    <w:rsid w:val="00E01A25"/>
    <w:rsid w:val="00E01C08"/>
    <w:rsid w:val="00E01F76"/>
    <w:rsid w:val="00E0228D"/>
    <w:rsid w:val="00E022DE"/>
    <w:rsid w:val="00E0234C"/>
    <w:rsid w:val="00E031FF"/>
    <w:rsid w:val="00E0359F"/>
    <w:rsid w:val="00E03AB6"/>
    <w:rsid w:val="00E03F7D"/>
    <w:rsid w:val="00E04D68"/>
    <w:rsid w:val="00E05374"/>
    <w:rsid w:val="00E0567A"/>
    <w:rsid w:val="00E05712"/>
    <w:rsid w:val="00E05C96"/>
    <w:rsid w:val="00E05F39"/>
    <w:rsid w:val="00E060B3"/>
    <w:rsid w:val="00E06291"/>
    <w:rsid w:val="00E0645D"/>
    <w:rsid w:val="00E0679B"/>
    <w:rsid w:val="00E06918"/>
    <w:rsid w:val="00E06A07"/>
    <w:rsid w:val="00E0772B"/>
    <w:rsid w:val="00E07B78"/>
    <w:rsid w:val="00E07BA3"/>
    <w:rsid w:val="00E07C46"/>
    <w:rsid w:val="00E07DF1"/>
    <w:rsid w:val="00E07E6F"/>
    <w:rsid w:val="00E100A7"/>
    <w:rsid w:val="00E1014F"/>
    <w:rsid w:val="00E1073E"/>
    <w:rsid w:val="00E1118B"/>
    <w:rsid w:val="00E1133C"/>
    <w:rsid w:val="00E11666"/>
    <w:rsid w:val="00E11761"/>
    <w:rsid w:val="00E11ADF"/>
    <w:rsid w:val="00E11F89"/>
    <w:rsid w:val="00E12054"/>
    <w:rsid w:val="00E12098"/>
    <w:rsid w:val="00E1279D"/>
    <w:rsid w:val="00E12ADD"/>
    <w:rsid w:val="00E12AF1"/>
    <w:rsid w:val="00E12DCF"/>
    <w:rsid w:val="00E13282"/>
    <w:rsid w:val="00E136F3"/>
    <w:rsid w:val="00E1417F"/>
    <w:rsid w:val="00E14415"/>
    <w:rsid w:val="00E1491B"/>
    <w:rsid w:val="00E14BD9"/>
    <w:rsid w:val="00E14F7E"/>
    <w:rsid w:val="00E15089"/>
    <w:rsid w:val="00E156BD"/>
    <w:rsid w:val="00E15758"/>
    <w:rsid w:val="00E15CA5"/>
    <w:rsid w:val="00E15CE3"/>
    <w:rsid w:val="00E15E1C"/>
    <w:rsid w:val="00E167B3"/>
    <w:rsid w:val="00E178AF"/>
    <w:rsid w:val="00E20497"/>
    <w:rsid w:val="00E20591"/>
    <w:rsid w:val="00E211CC"/>
    <w:rsid w:val="00E21377"/>
    <w:rsid w:val="00E216B8"/>
    <w:rsid w:val="00E219F7"/>
    <w:rsid w:val="00E21FCC"/>
    <w:rsid w:val="00E2200A"/>
    <w:rsid w:val="00E220C3"/>
    <w:rsid w:val="00E22992"/>
    <w:rsid w:val="00E22DEB"/>
    <w:rsid w:val="00E23345"/>
    <w:rsid w:val="00E234CE"/>
    <w:rsid w:val="00E23B7F"/>
    <w:rsid w:val="00E24B24"/>
    <w:rsid w:val="00E24BBE"/>
    <w:rsid w:val="00E24D14"/>
    <w:rsid w:val="00E2531A"/>
    <w:rsid w:val="00E25580"/>
    <w:rsid w:val="00E2575A"/>
    <w:rsid w:val="00E2585D"/>
    <w:rsid w:val="00E259AB"/>
    <w:rsid w:val="00E263AA"/>
    <w:rsid w:val="00E267D3"/>
    <w:rsid w:val="00E26DFA"/>
    <w:rsid w:val="00E27215"/>
    <w:rsid w:val="00E27741"/>
    <w:rsid w:val="00E27B7A"/>
    <w:rsid w:val="00E303A5"/>
    <w:rsid w:val="00E30987"/>
    <w:rsid w:val="00E30AF9"/>
    <w:rsid w:val="00E30D94"/>
    <w:rsid w:val="00E310FB"/>
    <w:rsid w:val="00E3123D"/>
    <w:rsid w:val="00E3124E"/>
    <w:rsid w:val="00E31B97"/>
    <w:rsid w:val="00E31C2D"/>
    <w:rsid w:val="00E321D5"/>
    <w:rsid w:val="00E322E7"/>
    <w:rsid w:val="00E32617"/>
    <w:rsid w:val="00E32756"/>
    <w:rsid w:val="00E3300D"/>
    <w:rsid w:val="00E33268"/>
    <w:rsid w:val="00E337CC"/>
    <w:rsid w:val="00E33E1A"/>
    <w:rsid w:val="00E33F4A"/>
    <w:rsid w:val="00E345E8"/>
    <w:rsid w:val="00E348D1"/>
    <w:rsid w:val="00E34CE6"/>
    <w:rsid w:val="00E356D3"/>
    <w:rsid w:val="00E3586D"/>
    <w:rsid w:val="00E35CA6"/>
    <w:rsid w:val="00E35EC4"/>
    <w:rsid w:val="00E35F70"/>
    <w:rsid w:val="00E3649C"/>
    <w:rsid w:val="00E36828"/>
    <w:rsid w:val="00E36FA8"/>
    <w:rsid w:val="00E37945"/>
    <w:rsid w:val="00E37A2D"/>
    <w:rsid w:val="00E40802"/>
    <w:rsid w:val="00E40B96"/>
    <w:rsid w:val="00E41047"/>
    <w:rsid w:val="00E41559"/>
    <w:rsid w:val="00E417CD"/>
    <w:rsid w:val="00E422D8"/>
    <w:rsid w:val="00E42ADD"/>
    <w:rsid w:val="00E42D4B"/>
    <w:rsid w:val="00E434D1"/>
    <w:rsid w:val="00E43903"/>
    <w:rsid w:val="00E43FE3"/>
    <w:rsid w:val="00E440B3"/>
    <w:rsid w:val="00E44215"/>
    <w:rsid w:val="00E44614"/>
    <w:rsid w:val="00E44CB0"/>
    <w:rsid w:val="00E452BB"/>
    <w:rsid w:val="00E453E2"/>
    <w:rsid w:val="00E45607"/>
    <w:rsid w:val="00E4567E"/>
    <w:rsid w:val="00E458DB"/>
    <w:rsid w:val="00E45B53"/>
    <w:rsid w:val="00E46098"/>
    <w:rsid w:val="00E46A5F"/>
    <w:rsid w:val="00E46A89"/>
    <w:rsid w:val="00E46F0F"/>
    <w:rsid w:val="00E46FBF"/>
    <w:rsid w:val="00E47157"/>
    <w:rsid w:val="00E4719F"/>
    <w:rsid w:val="00E47AD4"/>
    <w:rsid w:val="00E47E7A"/>
    <w:rsid w:val="00E47EAE"/>
    <w:rsid w:val="00E50096"/>
    <w:rsid w:val="00E50F0B"/>
    <w:rsid w:val="00E51236"/>
    <w:rsid w:val="00E51824"/>
    <w:rsid w:val="00E519E3"/>
    <w:rsid w:val="00E51BE5"/>
    <w:rsid w:val="00E51E88"/>
    <w:rsid w:val="00E52B58"/>
    <w:rsid w:val="00E52CC9"/>
    <w:rsid w:val="00E53033"/>
    <w:rsid w:val="00E53AF8"/>
    <w:rsid w:val="00E53F31"/>
    <w:rsid w:val="00E541DD"/>
    <w:rsid w:val="00E54321"/>
    <w:rsid w:val="00E543F6"/>
    <w:rsid w:val="00E54D81"/>
    <w:rsid w:val="00E54E16"/>
    <w:rsid w:val="00E55370"/>
    <w:rsid w:val="00E553F5"/>
    <w:rsid w:val="00E55C3A"/>
    <w:rsid w:val="00E55F8E"/>
    <w:rsid w:val="00E56200"/>
    <w:rsid w:val="00E563A1"/>
    <w:rsid w:val="00E5729C"/>
    <w:rsid w:val="00E574FE"/>
    <w:rsid w:val="00E57AEA"/>
    <w:rsid w:val="00E57CF2"/>
    <w:rsid w:val="00E60161"/>
    <w:rsid w:val="00E602F9"/>
    <w:rsid w:val="00E608B1"/>
    <w:rsid w:val="00E60C53"/>
    <w:rsid w:val="00E60E4C"/>
    <w:rsid w:val="00E6125D"/>
    <w:rsid w:val="00E61273"/>
    <w:rsid w:val="00E614AA"/>
    <w:rsid w:val="00E615B2"/>
    <w:rsid w:val="00E61852"/>
    <w:rsid w:val="00E618C8"/>
    <w:rsid w:val="00E6199B"/>
    <w:rsid w:val="00E61B32"/>
    <w:rsid w:val="00E6235F"/>
    <w:rsid w:val="00E62595"/>
    <w:rsid w:val="00E6262A"/>
    <w:rsid w:val="00E62734"/>
    <w:rsid w:val="00E6411B"/>
    <w:rsid w:val="00E651E3"/>
    <w:rsid w:val="00E652A7"/>
    <w:rsid w:val="00E6551F"/>
    <w:rsid w:val="00E66120"/>
    <w:rsid w:val="00E6662E"/>
    <w:rsid w:val="00E66893"/>
    <w:rsid w:val="00E669CA"/>
    <w:rsid w:val="00E66AFC"/>
    <w:rsid w:val="00E66BB9"/>
    <w:rsid w:val="00E671BC"/>
    <w:rsid w:val="00E67250"/>
    <w:rsid w:val="00E67275"/>
    <w:rsid w:val="00E6736E"/>
    <w:rsid w:val="00E70B60"/>
    <w:rsid w:val="00E70DA6"/>
    <w:rsid w:val="00E70F36"/>
    <w:rsid w:val="00E71057"/>
    <w:rsid w:val="00E71801"/>
    <w:rsid w:val="00E71983"/>
    <w:rsid w:val="00E71A8D"/>
    <w:rsid w:val="00E723FC"/>
    <w:rsid w:val="00E72AF3"/>
    <w:rsid w:val="00E73868"/>
    <w:rsid w:val="00E73928"/>
    <w:rsid w:val="00E73998"/>
    <w:rsid w:val="00E74079"/>
    <w:rsid w:val="00E74834"/>
    <w:rsid w:val="00E74A08"/>
    <w:rsid w:val="00E74ED0"/>
    <w:rsid w:val="00E751E7"/>
    <w:rsid w:val="00E7527A"/>
    <w:rsid w:val="00E7540F"/>
    <w:rsid w:val="00E75425"/>
    <w:rsid w:val="00E7549B"/>
    <w:rsid w:val="00E75668"/>
    <w:rsid w:val="00E75A9F"/>
    <w:rsid w:val="00E75B61"/>
    <w:rsid w:val="00E75B8D"/>
    <w:rsid w:val="00E75FE2"/>
    <w:rsid w:val="00E76D57"/>
    <w:rsid w:val="00E76F0C"/>
    <w:rsid w:val="00E771D2"/>
    <w:rsid w:val="00E777BA"/>
    <w:rsid w:val="00E80570"/>
    <w:rsid w:val="00E81441"/>
    <w:rsid w:val="00E81CCA"/>
    <w:rsid w:val="00E81D7F"/>
    <w:rsid w:val="00E8261D"/>
    <w:rsid w:val="00E8389F"/>
    <w:rsid w:val="00E83C00"/>
    <w:rsid w:val="00E83F37"/>
    <w:rsid w:val="00E849D0"/>
    <w:rsid w:val="00E852A4"/>
    <w:rsid w:val="00E86299"/>
    <w:rsid w:val="00E862A8"/>
    <w:rsid w:val="00E8635D"/>
    <w:rsid w:val="00E86803"/>
    <w:rsid w:val="00E872BE"/>
    <w:rsid w:val="00E875CE"/>
    <w:rsid w:val="00E876E1"/>
    <w:rsid w:val="00E877B1"/>
    <w:rsid w:val="00E90043"/>
    <w:rsid w:val="00E9013B"/>
    <w:rsid w:val="00E903D6"/>
    <w:rsid w:val="00E90610"/>
    <w:rsid w:val="00E90B71"/>
    <w:rsid w:val="00E90DE5"/>
    <w:rsid w:val="00E919CD"/>
    <w:rsid w:val="00E91C40"/>
    <w:rsid w:val="00E91DDC"/>
    <w:rsid w:val="00E923BB"/>
    <w:rsid w:val="00E92855"/>
    <w:rsid w:val="00E92919"/>
    <w:rsid w:val="00E92DEB"/>
    <w:rsid w:val="00E9354D"/>
    <w:rsid w:val="00E9386F"/>
    <w:rsid w:val="00E93BB3"/>
    <w:rsid w:val="00E93DB0"/>
    <w:rsid w:val="00E93F40"/>
    <w:rsid w:val="00E93F58"/>
    <w:rsid w:val="00E94000"/>
    <w:rsid w:val="00E94CB3"/>
    <w:rsid w:val="00E94FF4"/>
    <w:rsid w:val="00E9560B"/>
    <w:rsid w:val="00E95ED0"/>
    <w:rsid w:val="00E96551"/>
    <w:rsid w:val="00E968A2"/>
    <w:rsid w:val="00E9745E"/>
    <w:rsid w:val="00E975A3"/>
    <w:rsid w:val="00E97894"/>
    <w:rsid w:val="00E97BF1"/>
    <w:rsid w:val="00E97C51"/>
    <w:rsid w:val="00E97CB7"/>
    <w:rsid w:val="00EA04C7"/>
    <w:rsid w:val="00EA04F4"/>
    <w:rsid w:val="00EA0FEE"/>
    <w:rsid w:val="00EA18B0"/>
    <w:rsid w:val="00EA1E5B"/>
    <w:rsid w:val="00EA2553"/>
    <w:rsid w:val="00EA3278"/>
    <w:rsid w:val="00EA3AB6"/>
    <w:rsid w:val="00EA3C1E"/>
    <w:rsid w:val="00EA3D8A"/>
    <w:rsid w:val="00EA3E61"/>
    <w:rsid w:val="00EA3F1D"/>
    <w:rsid w:val="00EA4522"/>
    <w:rsid w:val="00EA485A"/>
    <w:rsid w:val="00EA4923"/>
    <w:rsid w:val="00EA4DC3"/>
    <w:rsid w:val="00EA4F44"/>
    <w:rsid w:val="00EA5ED8"/>
    <w:rsid w:val="00EA6448"/>
    <w:rsid w:val="00EA67FE"/>
    <w:rsid w:val="00EA69D4"/>
    <w:rsid w:val="00EA6A9E"/>
    <w:rsid w:val="00EA6BD1"/>
    <w:rsid w:val="00EA73F9"/>
    <w:rsid w:val="00EB0038"/>
    <w:rsid w:val="00EB0156"/>
    <w:rsid w:val="00EB0381"/>
    <w:rsid w:val="00EB0516"/>
    <w:rsid w:val="00EB055A"/>
    <w:rsid w:val="00EB13D0"/>
    <w:rsid w:val="00EB200F"/>
    <w:rsid w:val="00EB26F3"/>
    <w:rsid w:val="00EB2BC6"/>
    <w:rsid w:val="00EB332C"/>
    <w:rsid w:val="00EB35C9"/>
    <w:rsid w:val="00EB387C"/>
    <w:rsid w:val="00EB3942"/>
    <w:rsid w:val="00EB3B45"/>
    <w:rsid w:val="00EB3CEE"/>
    <w:rsid w:val="00EB3D4F"/>
    <w:rsid w:val="00EB4022"/>
    <w:rsid w:val="00EB54F4"/>
    <w:rsid w:val="00EB60CA"/>
    <w:rsid w:val="00EB6111"/>
    <w:rsid w:val="00EB62E8"/>
    <w:rsid w:val="00EB68C4"/>
    <w:rsid w:val="00EB6E96"/>
    <w:rsid w:val="00EB70EF"/>
    <w:rsid w:val="00EB7293"/>
    <w:rsid w:val="00EB73B4"/>
    <w:rsid w:val="00EB741E"/>
    <w:rsid w:val="00EB79FD"/>
    <w:rsid w:val="00EB7B12"/>
    <w:rsid w:val="00EB7BAB"/>
    <w:rsid w:val="00EB7D95"/>
    <w:rsid w:val="00EC03B5"/>
    <w:rsid w:val="00EC0506"/>
    <w:rsid w:val="00EC0F59"/>
    <w:rsid w:val="00EC1090"/>
    <w:rsid w:val="00EC1609"/>
    <w:rsid w:val="00EC1922"/>
    <w:rsid w:val="00EC1A36"/>
    <w:rsid w:val="00EC1C0C"/>
    <w:rsid w:val="00EC23E0"/>
    <w:rsid w:val="00EC2867"/>
    <w:rsid w:val="00EC333C"/>
    <w:rsid w:val="00EC40F3"/>
    <w:rsid w:val="00EC4891"/>
    <w:rsid w:val="00EC4946"/>
    <w:rsid w:val="00EC5991"/>
    <w:rsid w:val="00EC59F7"/>
    <w:rsid w:val="00EC5B0C"/>
    <w:rsid w:val="00EC5B76"/>
    <w:rsid w:val="00EC6106"/>
    <w:rsid w:val="00EC6391"/>
    <w:rsid w:val="00EC6822"/>
    <w:rsid w:val="00EC697C"/>
    <w:rsid w:val="00EC6DA5"/>
    <w:rsid w:val="00EC6E60"/>
    <w:rsid w:val="00EC6FDD"/>
    <w:rsid w:val="00EC70E8"/>
    <w:rsid w:val="00EC78A0"/>
    <w:rsid w:val="00EC7CDB"/>
    <w:rsid w:val="00EC7F25"/>
    <w:rsid w:val="00ED09DB"/>
    <w:rsid w:val="00ED0BB4"/>
    <w:rsid w:val="00ED0E17"/>
    <w:rsid w:val="00ED117D"/>
    <w:rsid w:val="00ED1189"/>
    <w:rsid w:val="00ED1BB5"/>
    <w:rsid w:val="00ED1CDD"/>
    <w:rsid w:val="00ED1EB6"/>
    <w:rsid w:val="00ED25D4"/>
    <w:rsid w:val="00ED276F"/>
    <w:rsid w:val="00ED3318"/>
    <w:rsid w:val="00ED3396"/>
    <w:rsid w:val="00ED3F35"/>
    <w:rsid w:val="00ED423E"/>
    <w:rsid w:val="00ED4F58"/>
    <w:rsid w:val="00ED564B"/>
    <w:rsid w:val="00ED59AA"/>
    <w:rsid w:val="00ED5AED"/>
    <w:rsid w:val="00ED5C7A"/>
    <w:rsid w:val="00ED60B5"/>
    <w:rsid w:val="00ED646C"/>
    <w:rsid w:val="00ED69C6"/>
    <w:rsid w:val="00ED726F"/>
    <w:rsid w:val="00ED732D"/>
    <w:rsid w:val="00ED7767"/>
    <w:rsid w:val="00ED7796"/>
    <w:rsid w:val="00EE0A92"/>
    <w:rsid w:val="00EE1205"/>
    <w:rsid w:val="00EE137C"/>
    <w:rsid w:val="00EE29C8"/>
    <w:rsid w:val="00EE2AFA"/>
    <w:rsid w:val="00EE3019"/>
    <w:rsid w:val="00EE31E7"/>
    <w:rsid w:val="00EE324E"/>
    <w:rsid w:val="00EE3D27"/>
    <w:rsid w:val="00EE3ECD"/>
    <w:rsid w:val="00EE406C"/>
    <w:rsid w:val="00EE4326"/>
    <w:rsid w:val="00EE44DC"/>
    <w:rsid w:val="00EE4761"/>
    <w:rsid w:val="00EE47D8"/>
    <w:rsid w:val="00EE55CE"/>
    <w:rsid w:val="00EE59CB"/>
    <w:rsid w:val="00EE5D88"/>
    <w:rsid w:val="00EE5E85"/>
    <w:rsid w:val="00EE7655"/>
    <w:rsid w:val="00EE771A"/>
    <w:rsid w:val="00EE7D6B"/>
    <w:rsid w:val="00EE7EDB"/>
    <w:rsid w:val="00EF0082"/>
    <w:rsid w:val="00EF011D"/>
    <w:rsid w:val="00EF0F94"/>
    <w:rsid w:val="00EF1005"/>
    <w:rsid w:val="00EF1098"/>
    <w:rsid w:val="00EF1429"/>
    <w:rsid w:val="00EF174F"/>
    <w:rsid w:val="00EF1FC0"/>
    <w:rsid w:val="00EF218E"/>
    <w:rsid w:val="00EF2199"/>
    <w:rsid w:val="00EF28D7"/>
    <w:rsid w:val="00EF32ED"/>
    <w:rsid w:val="00EF3894"/>
    <w:rsid w:val="00EF3E7D"/>
    <w:rsid w:val="00EF42C7"/>
    <w:rsid w:val="00EF470B"/>
    <w:rsid w:val="00EF4B01"/>
    <w:rsid w:val="00EF4F81"/>
    <w:rsid w:val="00EF4FF8"/>
    <w:rsid w:val="00EF53DA"/>
    <w:rsid w:val="00EF5743"/>
    <w:rsid w:val="00EF58EE"/>
    <w:rsid w:val="00EF5B97"/>
    <w:rsid w:val="00EF5E0E"/>
    <w:rsid w:val="00EF664B"/>
    <w:rsid w:val="00EF68CE"/>
    <w:rsid w:val="00EF6CB4"/>
    <w:rsid w:val="00EF6FC8"/>
    <w:rsid w:val="00EF7329"/>
    <w:rsid w:val="00EF74D9"/>
    <w:rsid w:val="00EF79AD"/>
    <w:rsid w:val="00F00EA6"/>
    <w:rsid w:val="00F00F75"/>
    <w:rsid w:val="00F01866"/>
    <w:rsid w:val="00F01FB6"/>
    <w:rsid w:val="00F01FD4"/>
    <w:rsid w:val="00F02018"/>
    <w:rsid w:val="00F020B9"/>
    <w:rsid w:val="00F0225B"/>
    <w:rsid w:val="00F02424"/>
    <w:rsid w:val="00F0284A"/>
    <w:rsid w:val="00F02A85"/>
    <w:rsid w:val="00F02D43"/>
    <w:rsid w:val="00F02E02"/>
    <w:rsid w:val="00F02E9E"/>
    <w:rsid w:val="00F0324D"/>
    <w:rsid w:val="00F04604"/>
    <w:rsid w:val="00F047DE"/>
    <w:rsid w:val="00F05619"/>
    <w:rsid w:val="00F059EB"/>
    <w:rsid w:val="00F05D02"/>
    <w:rsid w:val="00F06918"/>
    <w:rsid w:val="00F06B1B"/>
    <w:rsid w:val="00F106B7"/>
    <w:rsid w:val="00F1085D"/>
    <w:rsid w:val="00F10925"/>
    <w:rsid w:val="00F10B06"/>
    <w:rsid w:val="00F10B75"/>
    <w:rsid w:val="00F10D1C"/>
    <w:rsid w:val="00F10DFF"/>
    <w:rsid w:val="00F1148B"/>
    <w:rsid w:val="00F117AC"/>
    <w:rsid w:val="00F11C38"/>
    <w:rsid w:val="00F11DF2"/>
    <w:rsid w:val="00F120E0"/>
    <w:rsid w:val="00F1219A"/>
    <w:rsid w:val="00F1269B"/>
    <w:rsid w:val="00F12BF5"/>
    <w:rsid w:val="00F13177"/>
    <w:rsid w:val="00F132D1"/>
    <w:rsid w:val="00F13993"/>
    <w:rsid w:val="00F146AE"/>
    <w:rsid w:val="00F14CF0"/>
    <w:rsid w:val="00F15069"/>
    <w:rsid w:val="00F15240"/>
    <w:rsid w:val="00F15334"/>
    <w:rsid w:val="00F15FC4"/>
    <w:rsid w:val="00F16ACE"/>
    <w:rsid w:val="00F16C44"/>
    <w:rsid w:val="00F17450"/>
    <w:rsid w:val="00F1757F"/>
    <w:rsid w:val="00F17950"/>
    <w:rsid w:val="00F17E0D"/>
    <w:rsid w:val="00F17FEA"/>
    <w:rsid w:val="00F20AC3"/>
    <w:rsid w:val="00F20B14"/>
    <w:rsid w:val="00F211E1"/>
    <w:rsid w:val="00F213AC"/>
    <w:rsid w:val="00F2190B"/>
    <w:rsid w:val="00F21AC9"/>
    <w:rsid w:val="00F21C9B"/>
    <w:rsid w:val="00F22B52"/>
    <w:rsid w:val="00F22BC7"/>
    <w:rsid w:val="00F22BD0"/>
    <w:rsid w:val="00F2333B"/>
    <w:rsid w:val="00F23C22"/>
    <w:rsid w:val="00F23E94"/>
    <w:rsid w:val="00F23F29"/>
    <w:rsid w:val="00F24178"/>
    <w:rsid w:val="00F241D6"/>
    <w:rsid w:val="00F24226"/>
    <w:rsid w:val="00F2454C"/>
    <w:rsid w:val="00F245A9"/>
    <w:rsid w:val="00F245DE"/>
    <w:rsid w:val="00F24D08"/>
    <w:rsid w:val="00F25264"/>
    <w:rsid w:val="00F25909"/>
    <w:rsid w:val="00F25951"/>
    <w:rsid w:val="00F25DCC"/>
    <w:rsid w:val="00F25E62"/>
    <w:rsid w:val="00F25EB6"/>
    <w:rsid w:val="00F26128"/>
    <w:rsid w:val="00F262BC"/>
    <w:rsid w:val="00F26605"/>
    <w:rsid w:val="00F267CF"/>
    <w:rsid w:val="00F26DB9"/>
    <w:rsid w:val="00F26DBD"/>
    <w:rsid w:val="00F27537"/>
    <w:rsid w:val="00F27556"/>
    <w:rsid w:val="00F27AB7"/>
    <w:rsid w:val="00F27DBE"/>
    <w:rsid w:val="00F30B64"/>
    <w:rsid w:val="00F311A9"/>
    <w:rsid w:val="00F312F1"/>
    <w:rsid w:val="00F3151E"/>
    <w:rsid w:val="00F31751"/>
    <w:rsid w:val="00F31C40"/>
    <w:rsid w:val="00F31FC8"/>
    <w:rsid w:val="00F323C1"/>
    <w:rsid w:val="00F32408"/>
    <w:rsid w:val="00F32584"/>
    <w:rsid w:val="00F32592"/>
    <w:rsid w:val="00F32FAB"/>
    <w:rsid w:val="00F33B86"/>
    <w:rsid w:val="00F344C0"/>
    <w:rsid w:val="00F34684"/>
    <w:rsid w:val="00F34953"/>
    <w:rsid w:val="00F34B45"/>
    <w:rsid w:val="00F3504C"/>
    <w:rsid w:val="00F353B8"/>
    <w:rsid w:val="00F3544A"/>
    <w:rsid w:val="00F35509"/>
    <w:rsid w:val="00F35E8E"/>
    <w:rsid w:val="00F36234"/>
    <w:rsid w:val="00F3665B"/>
    <w:rsid w:val="00F36E39"/>
    <w:rsid w:val="00F36FB8"/>
    <w:rsid w:val="00F374F5"/>
    <w:rsid w:val="00F3785B"/>
    <w:rsid w:val="00F37B30"/>
    <w:rsid w:val="00F37D20"/>
    <w:rsid w:val="00F37D6D"/>
    <w:rsid w:val="00F4088A"/>
    <w:rsid w:val="00F408E7"/>
    <w:rsid w:val="00F40D3F"/>
    <w:rsid w:val="00F40FC4"/>
    <w:rsid w:val="00F41000"/>
    <w:rsid w:val="00F410B7"/>
    <w:rsid w:val="00F411FB"/>
    <w:rsid w:val="00F41931"/>
    <w:rsid w:val="00F41B8B"/>
    <w:rsid w:val="00F4220B"/>
    <w:rsid w:val="00F422AF"/>
    <w:rsid w:val="00F4237C"/>
    <w:rsid w:val="00F42FF0"/>
    <w:rsid w:val="00F438A1"/>
    <w:rsid w:val="00F43BA9"/>
    <w:rsid w:val="00F44021"/>
    <w:rsid w:val="00F440E1"/>
    <w:rsid w:val="00F440EF"/>
    <w:rsid w:val="00F445A6"/>
    <w:rsid w:val="00F446C7"/>
    <w:rsid w:val="00F44704"/>
    <w:rsid w:val="00F44BF6"/>
    <w:rsid w:val="00F44C4A"/>
    <w:rsid w:val="00F4518B"/>
    <w:rsid w:val="00F45BDD"/>
    <w:rsid w:val="00F45C50"/>
    <w:rsid w:val="00F45FE1"/>
    <w:rsid w:val="00F466AF"/>
    <w:rsid w:val="00F46B97"/>
    <w:rsid w:val="00F46E1D"/>
    <w:rsid w:val="00F4703F"/>
    <w:rsid w:val="00F470B2"/>
    <w:rsid w:val="00F47152"/>
    <w:rsid w:val="00F47A60"/>
    <w:rsid w:val="00F47B21"/>
    <w:rsid w:val="00F500BF"/>
    <w:rsid w:val="00F504B6"/>
    <w:rsid w:val="00F50AB7"/>
    <w:rsid w:val="00F51194"/>
    <w:rsid w:val="00F51403"/>
    <w:rsid w:val="00F51591"/>
    <w:rsid w:val="00F516CC"/>
    <w:rsid w:val="00F52030"/>
    <w:rsid w:val="00F5239B"/>
    <w:rsid w:val="00F523AA"/>
    <w:rsid w:val="00F52D2B"/>
    <w:rsid w:val="00F52E84"/>
    <w:rsid w:val="00F531CC"/>
    <w:rsid w:val="00F53355"/>
    <w:rsid w:val="00F537DA"/>
    <w:rsid w:val="00F53C9A"/>
    <w:rsid w:val="00F54341"/>
    <w:rsid w:val="00F544C3"/>
    <w:rsid w:val="00F54612"/>
    <w:rsid w:val="00F54B53"/>
    <w:rsid w:val="00F5522F"/>
    <w:rsid w:val="00F55668"/>
    <w:rsid w:val="00F563C2"/>
    <w:rsid w:val="00F5659A"/>
    <w:rsid w:val="00F56613"/>
    <w:rsid w:val="00F56AD8"/>
    <w:rsid w:val="00F570B9"/>
    <w:rsid w:val="00F57A72"/>
    <w:rsid w:val="00F606B0"/>
    <w:rsid w:val="00F60829"/>
    <w:rsid w:val="00F61459"/>
    <w:rsid w:val="00F625B2"/>
    <w:rsid w:val="00F62658"/>
    <w:rsid w:val="00F6334D"/>
    <w:rsid w:val="00F63489"/>
    <w:rsid w:val="00F637CD"/>
    <w:rsid w:val="00F63970"/>
    <w:rsid w:val="00F63AA8"/>
    <w:rsid w:val="00F640B9"/>
    <w:rsid w:val="00F646F4"/>
    <w:rsid w:val="00F64851"/>
    <w:rsid w:val="00F6658C"/>
    <w:rsid w:val="00F66FC9"/>
    <w:rsid w:val="00F67537"/>
    <w:rsid w:val="00F6755D"/>
    <w:rsid w:val="00F67848"/>
    <w:rsid w:val="00F67886"/>
    <w:rsid w:val="00F678BD"/>
    <w:rsid w:val="00F679BC"/>
    <w:rsid w:val="00F67AEC"/>
    <w:rsid w:val="00F67E68"/>
    <w:rsid w:val="00F70280"/>
    <w:rsid w:val="00F7033C"/>
    <w:rsid w:val="00F70449"/>
    <w:rsid w:val="00F705EB"/>
    <w:rsid w:val="00F7088E"/>
    <w:rsid w:val="00F7132B"/>
    <w:rsid w:val="00F714CD"/>
    <w:rsid w:val="00F71632"/>
    <w:rsid w:val="00F7195D"/>
    <w:rsid w:val="00F71CE2"/>
    <w:rsid w:val="00F71DFD"/>
    <w:rsid w:val="00F71F7A"/>
    <w:rsid w:val="00F724D9"/>
    <w:rsid w:val="00F72625"/>
    <w:rsid w:val="00F72696"/>
    <w:rsid w:val="00F736A8"/>
    <w:rsid w:val="00F73AF4"/>
    <w:rsid w:val="00F74F06"/>
    <w:rsid w:val="00F751ED"/>
    <w:rsid w:val="00F7520D"/>
    <w:rsid w:val="00F752FF"/>
    <w:rsid w:val="00F755C1"/>
    <w:rsid w:val="00F75A8C"/>
    <w:rsid w:val="00F75BEB"/>
    <w:rsid w:val="00F75D5B"/>
    <w:rsid w:val="00F767D1"/>
    <w:rsid w:val="00F76FA3"/>
    <w:rsid w:val="00F770D0"/>
    <w:rsid w:val="00F8027A"/>
    <w:rsid w:val="00F80BA2"/>
    <w:rsid w:val="00F80D09"/>
    <w:rsid w:val="00F82315"/>
    <w:rsid w:val="00F82B70"/>
    <w:rsid w:val="00F82F5B"/>
    <w:rsid w:val="00F835D1"/>
    <w:rsid w:val="00F838EE"/>
    <w:rsid w:val="00F83D03"/>
    <w:rsid w:val="00F83E62"/>
    <w:rsid w:val="00F83FA2"/>
    <w:rsid w:val="00F8404F"/>
    <w:rsid w:val="00F84130"/>
    <w:rsid w:val="00F84285"/>
    <w:rsid w:val="00F843E0"/>
    <w:rsid w:val="00F8487B"/>
    <w:rsid w:val="00F84DA9"/>
    <w:rsid w:val="00F84DFD"/>
    <w:rsid w:val="00F859EE"/>
    <w:rsid w:val="00F85A1C"/>
    <w:rsid w:val="00F85DA1"/>
    <w:rsid w:val="00F85E69"/>
    <w:rsid w:val="00F8622B"/>
    <w:rsid w:val="00F8622D"/>
    <w:rsid w:val="00F864DC"/>
    <w:rsid w:val="00F867D2"/>
    <w:rsid w:val="00F869B5"/>
    <w:rsid w:val="00F86AC0"/>
    <w:rsid w:val="00F86CDD"/>
    <w:rsid w:val="00F86E49"/>
    <w:rsid w:val="00F875A5"/>
    <w:rsid w:val="00F87821"/>
    <w:rsid w:val="00F90B5D"/>
    <w:rsid w:val="00F90D48"/>
    <w:rsid w:val="00F90FA8"/>
    <w:rsid w:val="00F9134D"/>
    <w:rsid w:val="00F91764"/>
    <w:rsid w:val="00F918CE"/>
    <w:rsid w:val="00F91C21"/>
    <w:rsid w:val="00F91E0C"/>
    <w:rsid w:val="00F92927"/>
    <w:rsid w:val="00F931AB"/>
    <w:rsid w:val="00F9339A"/>
    <w:rsid w:val="00F93C87"/>
    <w:rsid w:val="00F941E4"/>
    <w:rsid w:val="00F94755"/>
    <w:rsid w:val="00F947EC"/>
    <w:rsid w:val="00F948AA"/>
    <w:rsid w:val="00F94959"/>
    <w:rsid w:val="00F949E6"/>
    <w:rsid w:val="00F94B70"/>
    <w:rsid w:val="00F95114"/>
    <w:rsid w:val="00F952CB"/>
    <w:rsid w:val="00F953E4"/>
    <w:rsid w:val="00F95CF3"/>
    <w:rsid w:val="00F95D5B"/>
    <w:rsid w:val="00F9631C"/>
    <w:rsid w:val="00F96476"/>
    <w:rsid w:val="00F964E6"/>
    <w:rsid w:val="00F96A29"/>
    <w:rsid w:val="00F96DC7"/>
    <w:rsid w:val="00F96F19"/>
    <w:rsid w:val="00F96F31"/>
    <w:rsid w:val="00F97245"/>
    <w:rsid w:val="00F97AF1"/>
    <w:rsid w:val="00F97BDC"/>
    <w:rsid w:val="00F97F88"/>
    <w:rsid w:val="00FA0568"/>
    <w:rsid w:val="00FA0861"/>
    <w:rsid w:val="00FA0ACF"/>
    <w:rsid w:val="00FA101A"/>
    <w:rsid w:val="00FA1369"/>
    <w:rsid w:val="00FA1665"/>
    <w:rsid w:val="00FA18F0"/>
    <w:rsid w:val="00FA1B2D"/>
    <w:rsid w:val="00FA21D7"/>
    <w:rsid w:val="00FA2ED9"/>
    <w:rsid w:val="00FA2F91"/>
    <w:rsid w:val="00FA3295"/>
    <w:rsid w:val="00FA363A"/>
    <w:rsid w:val="00FA3A5C"/>
    <w:rsid w:val="00FA3B17"/>
    <w:rsid w:val="00FA3BFB"/>
    <w:rsid w:val="00FA42FD"/>
    <w:rsid w:val="00FA446C"/>
    <w:rsid w:val="00FA46F0"/>
    <w:rsid w:val="00FA4C63"/>
    <w:rsid w:val="00FA4F65"/>
    <w:rsid w:val="00FA4F74"/>
    <w:rsid w:val="00FA4FD6"/>
    <w:rsid w:val="00FA53B4"/>
    <w:rsid w:val="00FA6118"/>
    <w:rsid w:val="00FA62E0"/>
    <w:rsid w:val="00FA66CE"/>
    <w:rsid w:val="00FA68F9"/>
    <w:rsid w:val="00FA6BA8"/>
    <w:rsid w:val="00FA7095"/>
    <w:rsid w:val="00FA7571"/>
    <w:rsid w:val="00FA7C82"/>
    <w:rsid w:val="00FA7EA6"/>
    <w:rsid w:val="00FB0350"/>
    <w:rsid w:val="00FB0524"/>
    <w:rsid w:val="00FB0D72"/>
    <w:rsid w:val="00FB0F89"/>
    <w:rsid w:val="00FB13E9"/>
    <w:rsid w:val="00FB1A93"/>
    <w:rsid w:val="00FB1DE8"/>
    <w:rsid w:val="00FB1FB1"/>
    <w:rsid w:val="00FB1FFE"/>
    <w:rsid w:val="00FB20D4"/>
    <w:rsid w:val="00FB2A58"/>
    <w:rsid w:val="00FB2D5C"/>
    <w:rsid w:val="00FB3865"/>
    <w:rsid w:val="00FB480F"/>
    <w:rsid w:val="00FB4ED6"/>
    <w:rsid w:val="00FB533D"/>
    <w:rsid w:val="00FB54C2"/>
    <w:rsid w:val="00FB67C9"/>
    <w:rsid w:val="00FB6D78"/>
    <w:rsid w:val="00FB77FB"/>
    <w:rsid w:val="00FB786B"/>
    <w:rsid w:val="00FB7A37"/>
    <w:rsid w:val="00FC0050"/>
    <w:rsid w:val="00FC0947"/>
    <w:rsid w:val="00FC167F"/>
    <w:rsid w:val="00FC17B2"/>
    <w:rsid w:val="00FC27EF"/>
    <w:rsid w:val="00FC2CE4"/>
    <w:rsid w:val="00FC39F2"/>
    <w:rsid w:val="00FC4515"/>
    <w:rsid w:val="00FC482A"/>
    <w:rsid w:val="00FC4E92"/>
    <w:rsid w:val="00FC54E3"/>
    <w:rsid w:val="00FC5C60"/>
    <w:rsid w:val="00FC5CAC"/>
    <w:rsid w:val="00FC5F1D"/>
    <w:rsid w:val="00FC61ED"/>
    <w:rsid w:val="00FC61FC"/>
    <w:rsid w:val="00FC65C9"/>
    <w:rsid w:val="00FC684F"/>
    <w:rsid w:val="00FC6BFA"/>
    <w:rsid w:val="00FC7AD5"/>
    <w:rsid w:val="00FD0CCC"/>
    <w:rsid w:val="00FD1173"/>
    <w:rsid w:val="00FD1446"/>
    <w:rsid w:val="00FD17C3"/>
    <w:rsid w:val="00FD2AEB"/>
    <w:rsid w:val="00FD2D6E"/>
    <w:rsid w:val="00FD308E"/>
    <w:rsid w:val="00FD37A3"/>
    <w:rsid w:val="00FD3854"/>
    <w:rsid w:val="00FD4341"/>
    <w:rsid w:val="00FD480D"/>
    <w:rsid w:val="00FD5333"/>
    <w:rsid w:val="00FD5935"/>
    <w:rsid w:val="00FD61AE"/>
    <w:rsid w:val="00FD69F8"/>
    <w:rsid w:val="00FD6A22"/>
    <w:rsid w:val="00FD727D"/>
    <w:rsid w:val="00FD7A43"/>
    <w:rsid w:val="00FD7AF8"/>
    <w:rsid w:val="00FE0174"/>
    <w:rsid w:val="00FE053F"/>
    <w:rsid w:val="00FE0777"/>
    <w:rsid w:val="00FE0AA8"/>
    <w:rsid w:val="00FE0B3C"/>
    <w:rsid w:val="00FE11E0"/>
    <w:rsid w:val="00FE15A0"/>
    <w:rsid w:val="00FE1706"/>
    <w:rsid w:val="00FE188E"/>
    <w:rsid w:val="00FE1A29"/>
    <w:rsid w:val="00FE1A38"/>
    <w:rsid w:val="00FE1E21"/>
    <w:rsid w:val="00FE1F85"/>
    <w:rsid w:val="00FE1FF4"/>
    <w:rsid w:val="00FE2006"/>
    <w:rsid w:val="00FE23F2"/>
    <w:rsid w:val="00FE2585"/>
    <w:rsid w:val="00FE2A9D"/>
    <w:rsid w:val="00FE2B94"/>
    <w:rsid w:val="00FE2DC1"/>
    <w:rsid w:val="00FE3467"/>
    <w:rsid w:val="00FE3674"/>
    <w:rsid w:val="00FE3C92"/>
    <w:rsid w:val="00FE4205"/>
    <w:rsid w:val="00FE468E"/>
    <w:rsid w:val="00FE48D6"/>
    <w:rsid w:val="00FE4DE4"/>
    <w:rsid w:val="00FE52D0"/>
    <w:rsid w:val="00FE58C2"/>
    <w:rsid w:val="00FE5BE8"/>
    <w:rsid w:val="00FE5CB7"/>
    <w:rsid w:val="00FE5CD8"/>
    <w:rsid w:val="00FE5E1B"/>
    <w:rsid w:val="00FE6046"/>
    <w:rsid w:val="00FE6BF4"/>
    <w:rsid w:val="00FE6C84"/>
    <w:rsid w:val="00FE6E8B"/>
    <w:rsid w:val="00FE7540"/>
    <w:rsid w:val="00FE7671"/>
    <w:rsid w:val="00FE7913"/>
    <w:rsid w:val="00FE7DFA"/>
    <w:rsid w:val="00FE7E47"/>
    <w:rsid w:val="00FE7E9E"/>
    <w:rsid w:val="00FF0D47"/>
    <w:rsid w:val="00FF0FB1"/>
    <w:rsid w:val="00FF1621"/>
    <w:rsid w:val="00FF16E2"/>
    <w:rsid w:val="00FF1A83"/>
    <w:rsid w:val="00FF1ADD"/>
    <w:rsid w:val="00FF2020"/>
    <w:rsid w:val="00FF21F8"/>
    <w:rsid w:val="00FF2530"/>
    <w:rsid w:val="00FF258E"/>
    <w:rsid w:val="00FF2BC0"/>
    <w:rsid w:val="00FF2E7D"/>
    <w:rsid w:val="00FF3D72"/>
    <w:rsid w:val="00FF4A6B"/>
    <w:rsid w:val="00FF4EF9"/>
    <w:rsid w:val="00FF5291"/>
    <w:rsid w:val="00FF5436"/>
    <w:rsid w:val="00FF5A0B"/>
    <w:rsid w:val="00FF5B80"/>
    <w:rsid w:val="00FF5E46"/>
    <w:rsid w:val="00FF5EDA"/>
    <w:rsid w:val="00FF662D"/>
    <w:rsid w:val="00FF6850"/>
    <w:rsid w:val="00FF6D79"/>
    <w:rsid w:val="00FF6F44"/>
    <w:rsid w:val="00FF7069"/>
    <w:rsid w:val="00FF728E"/>
    <w:rsid w:val="00FF781E"/>
    <w:rsid w:val="00FF7C90"/>
    <w:rsid w:val="00FF7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C1C0C"/>
    <w:pPr>
      <w:tabs>
        <w:tab w:val="center" w:pos="4153"/>
        <w:tab w:val="right" w:pos="8306"/>
      </w:tabs>
      <w:snapToGrid w:val="0"/>
      <w:jc w:val="left"/>
    </w:pPr>
    <w:rPr>
      <w:sz w:val="18"/>
      <w:szCs w:val="18"/>
    </w:rPr>
  </w:style>
  <w:style w:type="character" w:customStyle="1" w:styleId="Char">
    <w:name w:val="页脚 Char"/>
    <w:basedOn w:val="a0"/>
    <w:link w:val="a3"/>
    <w:uiPriority w:val="99"/>
    <w:rsid w:val="008C1C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江鹭燕</dc:creator>
  <cp:lastModifiedBy>江鹭燕</cp:lastModifiedBy>
  <cp:revision>2</cp:revision>
  <dcterms:created xsi:type="dcterms:W3CDTF">2021-05-17T07:21:00Z</dcterms:created>
  <dcterms:modified xsi:type="dcterms:W3CDTF">2021-05-17T07:22:00Z</dcterms:modified>
</cp:coreProperties>
</file>