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60" w:type="dxa"/>
        <w:jc w:val="center"/>
        <w:tblInd w:w="93" w:type="dxa"/>
        <w:tblLook w:val="04A0"/>
      </w:tblPr>
      <w:tblGrid>
        <w:gridCol w:w="1080"/>
        <w:gridCol w:w="1080"/>
        <w:gridCol w:w="1420"/>
        <w:gridCol w:w="1080"/>
        <w:gridCol w:w="1080"/>
        <w:gridCol w:w="1080"/>
        <w:gridCol w:w="1080"/>
        <w:gridCol w:w="1236"/>
        <w:gridCol w:w="924"/>
        <w:gridCol w:w="1080"/>
        <w:gridCol w:w="1080"/>
        <w:gridCol w:w="1080"/>
        <w:gridCol w:w="1080"/>
        <w:gridCol w:w="1080"/>
        <w:gridCol w:w="2280"/>
        <w:gridCol w:w="1620"/>
      </w:tblGrid>
      <w:tr w:rsidR="000F2216" w:rsidRPr="000F2216" w:rsidTr="00550486">
        <w:trPr>
          <w:trHeight w:val="480"/>
          <w:jc w:val="center"/>
        </w:trPr>
        <w:tc>
          <w:tcPr>
            <w:tcW w:w="19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216" w:rsidRPr="00BE7D1B" w:rsidRDefault="000F2216" w:rsidP="000F2216">
            <w:pPr>
              <w:widowControl/>
              <w:rPr>
                <w:rFonts w:ascii="黑体" w:eastAsia="黑体" w:hAnsi="黑体" w:cs="仿宋_GB2312"/>
                <w:color w:val="000000"/>
                <w:sz w:val="32"/>
                <w:szCs w:val="20"/>
              </w:rPr>
            </w:pPr>
            <w:r w:rsidRPr="00BE7D1B">
              <w:rPr>
                <w:rFonts w:ascii="黑体" w:eastAsia="黑体" w:hAnsi="黑体" w:cs="仿宋_GB2312" w:hint="eastAsia"/>
                <w:color w:val="000000"/>
                <w:sz w:val="32"/>
                <w:szCs w:val="20"/>
              </w:rPr>
              <w:t>附件1</w:t>
            </w:r>
          </w:p>
          <w:p w:rsidR="000F2216" w:rsidRPr="000F2216" w:rsidRDefault="000F2216" w:rsidP="00E5190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F2216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中央生态环境保护督察反馈同安湾周边</w:t>
            </w:r>
            <w:r w:rsidR="00E5190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2019年上半年监测</w:t>
            </w:r>
            <w:r w:rsidRPr="000F2216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超标的入海河流（溪流）</w:t>
            </w:r>
            <w:r w:rsidR="00E51905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清单</w:t>
            </w:r>
          </w:p>
        </w:tc>
      </w:tr>
      <w:tr w:rsidR="000F2216" w:rsidRPr="000F2216" w:rsidTr="00857FFB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污染源</w:t>
            </w: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纬度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区县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排污口</w:t>
            </w: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br/>
              <w:t>分类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水量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化学</w:t>
            </w: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br/>
              <w:t>需氧量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br/>
              <w:t>达标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评价标准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监测时间</w:t>
            </w:r>
          </w:p>
        </w:tc>
      </w:tr>
      <w:tr w:rsidR="000F2216" w:rsidRPr="000F2216" w:rsidTr="00857FFB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457873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同安龙东村排涝口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118.1771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24.6814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入海河流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0.4830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否(劣V 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《地表水环境质量标准》（GB3838-2002）表1中的V类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2019年1月(监测数据来源市监测站)</w:t>
            </w:r>
          </w:p>
        </w:tc>
      </w:tr>
      <w:tr w:rsidR="000F2216" w:rsidRPr="000F2216" w:rsidTr="00857FFB">
        <w:trPr>
          <w:trHeight w:val="13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457873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同安下乡村排涝口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118.1657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24.6503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入海河流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《城市黑臭水体整治工作指南》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2019年4月(监测数据来源市监测站，埭头溪埭头溪桥监测点位)</w:t>
            </w:r>
          </w:p>
        </w:tc>
      </w:tr>
      <w:tr w:rsidR="000F2216" w:rsidRPr="000F2216" w:rsidTr="00857FFB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457873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官浔溪排水口（溪流）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118.1558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24.6421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入海河流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0.6580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否(劣V 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《地表水环境质量标准》（GB3838-2002）表1中的V类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216" w:rsidRPr="000F2216" w:rsidRDefault="000F2216" w:rsidP="000F22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F221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2019年3月(监测数据来源市监测站面)</w:t>
            </w:r>
          </w:p>
        </w:tc>
      </w:tr>
    </w:tbl>
    <w:p w:rsidR="00094C59" w:rsidRPr="000F2216" w:rsidRDefault="00094C5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094C59" w:rsidRDefault="00094C5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094C59" w:rsidRDefault="00094C5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97209" w:rsidRDefault="0089720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97209" w:rsidRDefault="00897209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00E63" w:rsidRDefault="00900E63">
      <w:pPr>
        <w:widowControl/>
        <w:jc w:val="left"/>
        <w:rPr>
          <w:rFonts w:ascii="仿宋_GB2312" w:eastAsia="仿宋_GB2312"/>
          <w:sz w:val="32"/>
          <w:szCs w:val="32"/>
        </w:rPr>
        <w:sectPr w:rsidR="00900E63" w:rsidSect="00094C59">
          <w:footerReference w:type="even" r:id="rId8"/>
          <w:footerReference w:type="default" r:id="rId9"/>
          <w:pgSz w:w="23814" w:h="16839" w:orient="landscape" w:code="8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97209" w:rsidRPr="00D16428" w:rsidRDefault="0089720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D16428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900E63" w:rsidRPr="00D16428">
        <w:rPr>
          <w:rFonts w:ascii="黑体" w:eastAsia="黑体" w:hAnsi="黑体" w:hint="eastAsia"/>
          <w:sz w:val="28"/>
          <w:szCs w:val="28"/>
        </w:rPr>
        <w:t>2</w:t>
      </w:r>
    </w:p>
    <w:tbl>
      <w:tblPr>
        <w:tblW w:w="13240" w:type="dxa"/>
        <w:jc w:val="center"/>
        <w:tblLook w:val="04A0"/>
      </w:tblPr>
      <w:tblGrid>
        <w:gridCol w:w="1080"/>
        <w:gridCol w:w="1080"/>
        <w:gridCol w:w="1080"/>
        <w:gridCol w:w="1760"/>
        <w:gridCol w:w="1080"/>
        <w:gridCol w:w="1080"/>
        <w:gridCol w:w="2120"/>
        <w:gridCol w:w="1220"/>
        <w:gridCol w:w="2740"/>
      </w:tblGrid>
      <w:tr w:rsidR="00897209" w:rsidRPr="00897209" w:rsidTr="003A7152">
        <w:trPr>
          <w:trHeight w:val="480"/>
          <w:jc w:val="center"/>
        </w:trPr>
        <w:tc>
          <w:tcPr>
            <w:tcW w:w="1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209" w:rsidRPr="00897209" w:rsidRDefault="00734D41" w:rsidP="00CA4803">
            <w:pPr>
              <w:widowControl/>
              <w:jc w:val="center"/>
              <w:rPr>
                <w:rFonts w:ascii="方正小标宋_GBK" w:eastAsia="方正小标宋_GBK" w:hAnsi="方正小标宋_GBK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同安湾周边日排水量100吨以上的</w:t>
            </w:r>
            <w:r w:rsidR="00897209" w:rsidRPr="00897209"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重点直排海污染源</w:t>
            </w:r>
            <w:r w:rsidR="00D97549"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清单</w:t>
            </w:r>
          </w:p>
        </w:tc>
      </w:tr>
      <w:tr w:rsidR="00897209" w:rsidRPr="00897209" w:rsidTr="003A7152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县(县级市\区)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企业名称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法人\管理单位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详细地址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建成时间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排污口性质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执行标准</w:t>
            </w:r>
          </w:p>
        </w:tc>
      </w:tr>
      <w:tr w:rsidR="00897209" w:rsidRPr="00897209" w:rsidTr="003A7152">
        <w:trPr>
          <w:trHeight w:val="31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</w:tr>
      <w:tr w:rsidR="00897209" w:rsidRPr="00897209" w:rsidTr="003A7152">
        <w:trPr>
          <w:trHeight w:val="20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734D41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厦门水务中环污水处理有限公司集美污水处理厂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集美区乐海路868号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一期：2000年6月</w:t>
            </w: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二期：2014年5月</w:t>
            </w: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三期：2018年6月（通水）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综合排放口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GB18918-2002表1一级A(2005年12月31日之前建设的）、表2和表3（2018）</w:t>
            </w:r>
          </w:p>
        </w:tc>
      </w:tr>
      <w:tr w:rsidR="00897209" w:rsidRPr="00897209" w:rsidTr="003A7152">
        <w:trPr>
          <w:trHeight w:val="21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734D41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翔安区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东亚电力（厦门）有限公司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马深远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新店镇澳头村澳头路1号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2009年5月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综合排放口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DB35-322-2011表1一级和GB8978-1996表1、表4一级（2018）</w:t>
            </w:r>
          </w:p>
        </w:tc>
      </w:tr>
      <w:tr w:rsidR="00897209" w:rsidRPr="00897209" w:rsidTr="003A7152">
        <w:trPr>
          <w:trHeight w:val="21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D2585D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翔安区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厦门水务中环污水处理有限公司澳头污水处理厂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厦门市翔安区新店镇彭厝前埔里110号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2015年12月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生活污染源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GB18918-2002表1一级A标准（2006年1月1日起建设的）、表2和表3</w:t>
            </w:r>
          </w:p>
        </w:tc>
      </w:tr>
    </w:tbl>
    <w:p w:rsidR="00CE40E7" w:rsidRDefault="00CE40E7">
      <w:pPr>
        <w:widowControl/>
        <w:jc w:val="left"/>
        <w:rPr>
          <w:rFonts w:ascii="仿宋_GB2312" w:eastAsia="仿宋_GB2312"/>
          <w:sz w:val="32"/>
          <w:szCs w:val="32"/>
        </w:rPr>
        <w:sectPr w:rsidR="00CE40E7" w:rsidSect="00900E63">
          <w:pgSz w:w="16839" w:h="11907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B53D2" w:rsidRPr="00BE7D1B" w:rsidRDefault="009B53D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BE7D1B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tbl>
      <w:tblPr>
        <w:tblW w:w="16140" w:type="dxa"/>
        <w:jc w:val="center"/>
        <w:tblInd w:w="93" w:type="dxa"/>
        <w:tblLook w:val="04A0"/>
      </w:tblPr>
      <w:tblGrid>
        <w:gridCol w:w="679"/>
        <w:gridCol w:w="679"/>
        <w:gridCol w:w="3145"/>
        <w:gridCol w:w="1634"/>
        <w:gridCol w:w="1634"/>
        <w:gridCol w:w="1316"/>
        <w:gridCol w:w="3210"/>
        <w:gridCol w:w="3843"/>
      </w:tblGrid>
      <w:tr w:rsidR="009B53D2" w:rsidRPr="00897209" w:rsidTr="00097329">
        <w:trPr>
          <w:trHeight w:val="480"/>
          <w:jc w:val="center"/>
        </w:trPr>
        <w:tc>
          <w:tcPr>
            <w:tcW w:w="16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3D2" w:rsidRDefault="009B53D2" w:rsidP="009B53D2">
            <w:pPr>
              <w:spacing w:line="600" w:lineRule="exact"/>
              <w:jc w:val="center"/>
              <w:rPr>
                <w:rFonts w:ascii="方正小标宋_GBK" w:eastAsia="方正小标宋_GBK" w:hAnsi="方正小标宋_GBK" w:cs="宋体"/>
                <w:kern w:val="0"/>
                <w:sz w:val="36"/>
                <w:szCs w:val="36"/>
              </w:rPr>
            </w:pPr>
            <w:r w:rsidRPr="009B53D2"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中央生态环境保护督察反馈同安湾周边</w:t>
            </w:r>
            <w:r w:rsidR="00853AA1" w:rsidRPr="009B53D2"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2018年</w:t>
            </w:r>
            <w:r w:rsidR="00853AA1"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监测</w:t>
            </w:r>
            <w:r w:rsidRPr="009B53D2"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超标的直排海污染源清单</w:t>
            </w:r>
          </w:p>
          <w:p w:rsidR="009B53D2" w:rsidRPr="009B53D2" w:rsidRDefault="009B53D2" w:rsidP="009B53D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53D2" w:rsidRPr="00897209" w:rsidTr="00097329">
        <w:trPr>
          <w:trHeight w:val="2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年份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企业名称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排污口代码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排污口名称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是否达标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不达标项目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执行标准</w:t>
            </w:r>
          </w:p>
        </w:tc>
      </w:tr>
      <w:tr w:rsidR="009B53D2" w:rsidRPr="00897209" w:rsidTr="00097329">
        <w:trPr>
          <w:trHeight w:val="12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厦门水务中环污水处理有限公司同安污水处理厂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FJ02C016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总排放口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总镍&amp;氨氮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D2" w:rsidRPr="00897209" w:rsidRDefault="009B53D2" w:rsidP="00097329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GB18918-2002《城镇污水处理厂污染物排放标准》表1一级A(2005年12月31日之前建设的）、表2和表3</w:t>
            </w:r>
          </w:p>
        </w:tc>
      </w:tr>
      <w:tr w:rsidR="009B53D2" w:rsidRPr="00897209" w:rsidTr="00097329">
        <w:trPr>
          <w:trHeight w:val="12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厦门水务中环污水处理有限公司翔安污水处理厂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FJ02C017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总排放口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D2" w:rsidRPr="00897209" w:rsidRDefault="009B53D2" w:rsidP="000973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总镍&amp;总氮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D2" w:rsidRPr="00897209" w:rsidRDefault="009B53D2" w:rsidP="00097329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GB18918-2002《城镇污水处理厂污染物排放标准》表1一级 A(2006年1月1日起建设的）、表2和表3</w:t>
            </w:r>
          </w:p>
        </w:tc>
      </w:tr>
    </w:tbl>
    <w:p w:rsidR="009B53D2" w:rsidRP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B53D2" w:rsidRDefault="009B53D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97209" w:rsidRPr="00BE7D1B" w:rsidRDefault="0089720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BE7D1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B53D2" w:rsidRPr="00BE7D1B">
        <w:rPr>
          <w:rFonts w:ascii="黑体" w:eastAsia="黑体" w:hAnsi="黑体" w:hint="eastAsia"/>
          <w:sz w:val="32"/>
          <w:szCs w:val="32"/>
        </w:rPr>
        <w:t>4</w:t>
      </w:r>
    </w:p>
    <w:tbl>
      <w:tblPr>
        <w:tblW w:w="16140" w:type="dxa"/>
        <w:jc w:val="center"/>
        <w:tblInd w:w="93" w:type="dxa"/>
        <w:tblLook w:val="04A0"/>
      </w:tblPr>
      <w:tblGrid>
        <w:gridCol w:w="679"/>
        <w:gridCol w:w="679"/>
        <w:gridCol w:w="3145"/>
        <w:gridCol w:w="1634"/>
        <w:gridCol w:w="1634"/>
        <w:gridCol w:w="1316"/>
        <w:gridCol w:w="3210"/>
        <w:gridCol w:w="3843"/>
      </w:tblGrid>
      <w:tr w:rsidR="00897209" w:rsidRPr="00897209" w:rsidTr="00D2585D">
        <w:trPr>
          <w:trHeight w:val="480"/>
          <w:jc w:val="center"/>
        </w:trPr>
        <w:tc>
          <w:tcPr>
            <w:tcW w:w="16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209" w:rsidRPr="00897209" w:rsidRDefault="00B651A8" w:rsidP="0091192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B53D2">
              <w:rPr>
                <w:rFonts w:ascii="方正小标宋_GBK" w:eastAsia="方正小标宋_GBK" w:hAnsi="方正小标宋_GBK" w:cs="宋体" w:hint="eastAsia"/>
                <w:kern w:val="0"/>
                <w:sz w:val="36"/>
                <w:szCs w:val="36"/>
              </w:rPr>
              <w:t>中央生态环境保护督察反馈</w:t>
            </w:r>
            <w:r w:rsidR="0010652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同安湾周边</w:t>
            </w:r>
            <w:r w:rsidRPr="00897209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2016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、</w:t>
            </w:r>
            <w:r w:rsidRPr="00897209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8</w:t>
            </w:r>
            <w:r w:rsidRPr="00897209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监测</w:t>
            </w:r>
            <w:r w:rsidR="00897209" w:rsidRPr="00897209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超标的入海排污口清单</w:t>
            </w:r>
          </w:p>
        </w:tc>
      </w:tr>
      <w:tr w:rsidR="00897209" w:rsidRPr="00897209" w:rsidTr="00D2585D">
        <w:trPr>
          <w:trHeight w:val="27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年份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企业名称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排污口代码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排污口名称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是否达标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不达标项目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执行标准</w:t>
            </w:r>
          </w:p>
        </w:tc>
      </w:tr>
      <w:tr w:rsidR="00897209" w:rsidRPr="00897209" w:rsidTr="00D2585D">
        <w:trPr>
          <w:trHeight w:val="12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D2585D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殿前港区排污口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FJ02C024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总排放口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化学需氧量&amp;氨氮&amp;总磷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DB35/322-2011《厦门市水污染物排放标准》表1一</w:t>
            </w:r>
          </w:p>
        </w:tc>
      </w:tr>
      <w:tr w:rsidR="00897209" w:rsidRPr="00897209" w:rsidTr="00D2585D">
        <w:trPr>
          <w:trHeight w:val="12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D2585D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集美污水厂旁排污口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FJ02C001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总排放口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化学需氧量&amp;总磷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DB35/322-2011《厦门市水污染物排放标准》表1一</w:t>
            </w:r>
          </w:p>
        </w:tc>
      </w:tr>
      <w:tr w:rsidR="00897209" w:rsidRPr="00897209" w:rsidTr="00D2585D">
        <w:trPr>
          <w:trHeight w:val="12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10652B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集美污水厂旁排污口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FJ02C001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总排放口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总磷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DB35/322-2011《厦门市水污染物排放标准》表1一级和GB8978-1996《污水综合排放标准》表1、表4一级（总氰化物）</w:t>
            </w:r>
          </w:p>
        </w:tc>
      </w:tr>
      <w:tr w:rsidR="00897209" w:rsidRPr="00897209" w:rsidTr="00D2585D">
        <w:trPr>
          <w:trHeight w:val="120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10652B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殿前港区排污口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FJ02C024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总排放口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09" w:rsidRPr="00897209" w:rsidRDefault="00897209" w:rsidP="008972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总磷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09" w:rsidRPr="00897209" w:rsidRDefault="00897209" w:rsidP="00897209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97209">
              <w:rPr>
                <w:rFonts w:ascii="仿宋_GB2312" w:eastAsia="仿宋_GB2312" w:hAnsi="宋体" w:cs="宋体" w:hint="eastAsia"/>
                <w:kern w:val="0"/>
                <w:sz w:val="22"/>
              </w:rPr>
              <w:t>DB35/322-2011《厦门市水污染物排放标准》表1一级和GB8978-1996《污水综合排放标准》表1、表4一级（总氰化物）</w:t>
            </w:r>
          </w:p>
        </w:tc>
      </w:tr>
    </w:tbl>
    <w:p w:rsidR="00CE40E7" w:rsidRDefault="00CE40E7">
      <w:pPr>
        <w:widowControl/>
        <w:jc w:val="left"/>
        <w:rPr>
          <w:rFonts w:ascii="仿宋_GB2312" w:eastAsia="仿宋_GB2312"/>
          <w:sz w:val="32"/>
          <w:szCs w:val="32"/>
        </w:rPr>
        <w:sectPr w:rsidR="00CE40E7" w:rsidSect="00094C59">
          <w:pgSz w:w="23814" w:h="16839" w:orient="landscape" w:code="8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E40E7" w:rsidRPr="00BE7D1B" w:rsidRDefault="00CE40E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BE7D1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D52BE" w:rsidRPr="00BE7D1B">
        <w:rPr>
          <w:rFonts w:ascii="黑体" w:eastAsia="黑体" w:hAnsi="黑体" w:hint="eastAsia"/>
          <w:sz w:val="32"/>
          <w:szCs w:val="32"/>
        </w:rPr>
        <w:t>5</w:t>
      </w:r>
    </w:p>
    <w:tbl>
      <w:tblPr>
        <w:tblW w:w="21000" w:type="dxa"/>
        <w:jc w:val="center"/>
        <w:tblInd w:w="93" w:type="dxa"/>
        <w:tblLook w:val="04A0"/>
      </w:tblPr>
      <w:tblGrid>
        <w:gridCol w:w="1080"/>
        <w:gridCol w:w="1220"/>
        <w:gridCol w:w="1260"/>
        <w:gridCol w:w="1080"/>
        <w:gridCol w:w="1080"/>
        <w:gridCol w:w="1080"/>
        <w:gridCol w:w="1080"/>
        <w:gridCol w:w="1080"/>
        <w:gridCol w:w="996"/>
        <w:gridCol w:w="1924"/>
        <w:gridCol w:w="1300"/>
        <w:gridCol w:w="1080"/>
        <w:gridCol w:w="1096"/>
        <w:gridCol w:w="1080"/>
        <w:gridCol w:w="1080"/>
        <w:gridCol w:w="1920"/>
        <w:gridCol w:w="1564"/>
      </w:tblGrid>
      <w:tr w:rsidR="00CE40E7" w:rsidRPr="00CE40E7" w:rsidTr="00CF11CB">
        <w:trPr>
          <w:trHeight w:val="480"/>
          <w:jc w:val="center"/>
        </w:trPr>
        <w:tc>
          <w:tcPr>
            <w:tcW w:w="210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0E7" w:rsidRPr="00CE40E7" w:rsidRDefault="0010652B" w:rsidP="0091192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10652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中央生态环境保护督察反馈同安湾周边</w:t>
            </w:r>
            <w:r w:rsidR="00911926" w:rsidRPr="0010652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2019年上半年</w:t>
            </w:r>
            <w:r w:rsidR="0091192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监测</w:t>
            </w:r>
            <w:r w:rsidRPr="0010652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超标的入海排洪沟、排涝站</w:t>
            </w:r>
            <w:r w:rsidR="0091192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清单</w:t>
            </w:r>
          </w:p>
        </w:tc>
      </w:tr>
      <w:tr w:rsidR="00CE40E7" w:rsidRPr="00CE40E7" w:rsidTr="00F566EA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污染源名称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排污口分类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是否进行监测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水量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0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E40E7" w:rsidRPr="00CE40E7" w:rsidTr="00F566EA">
        <w:trPr>
          <w:trHeight w:val="10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10652B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厦门环岛路鑫海湾排污口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118.1547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24.5469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湖里区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禾山街道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排污口不具备监测条件，第三方无法监测到水量。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2.000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0.168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2.730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0.090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否（劣V）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2018年6月6日上报现场排查无排污</w:t>
            </w:r>
          </w:p>
        </w:tc>
      </w:tr>
      <w:tr w:rsidR="00CE40E7" w:rsidRPr="00CE40E7" w:rsidTr="00F566EA">
        <w:trPr>
          <w:trHeight w:val="169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10652B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集美新城排污口2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118.1182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24.5914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侨英街道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枯水期流量均值371.333立方米/小时；丰水期流量均值376.333立方米/小时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枯水期：521，丰水期81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枯水期43.367，丰水期20.133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枯水期2.3，丰水期3.627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否（劣V）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2019年5月，已完成整改。</w:t>
            </w:r>
          </w:p>
        </w:tc>
      </w:tr>
      <w:tr w:rsidR="00CE40E7" w:rsidRPr="00CE40E7" w:rsidTr="00F566EA">
        <w:trPr>
          <w:trHeight w:val="98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10652B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集美学村排污口1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118.1113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24.5852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侨英街道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不具备监测条件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否（劣V）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正在整改</w:t>
            </w:r>
          </w:p>
        </w:tc>
      </w:tr>
      <w:tr w:rsidR="00CE40E7" w:rsidRPr="00CE40E7" w:rsidTr="00F566EA">
        <w:trPr>
          <w:trHeight w:val="168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10652B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集美学村排污口2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118.1148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24.5882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侨英街道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枯水期流量均值137.667立方米/小时；丰水期流量均值141立方米/小时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枯水期505.333，丰水期133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枯水期25.267，丰水期27.8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枯水期8.243，丰水期2.76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否（劣V）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2019年5月，已完成整改。</w:t>
            </w:r>
          </w:p>
        </w:tc>
      </w:tr>
      <w:tr w:rsidR="00CE40E7" w:rsidRPr="00CE40E7" w:rsidTr="00482092">
        <w:trPr>
          <w:trHeight w:val="127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10652B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同安西吴村排污口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118.1475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24.6344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该排口水流浅，流量小，不具备监测水流条件。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5.30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否（劣V）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2018年12月完成整改。</w:t>
            </w:r>
          </w:p>
        </w:tc>
      </w:tr>
      <w:tr w:rsidR="00CE40E7" w:rsidRPr="00CE40E7" w:rsidTr="00482092">
        <w:trPr>
          <w:trHeight w:val="125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CE40E7" w:rsidP="001065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同安下洋村排污口1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118.1456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24.6313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该排口水流浅，流量小，不具备监测水流条件。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7.86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否（劣V）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2018年12月完成整改。</w:t>
            </w:r>
          </w:p>
        </w:tc>
      </w:tr>
      <w:tr w:rsidR="00CE40E7" w:rsidRPr="00CE40E7" w:rsidTr="00482092">
        <w:trPr>
          <w:trHeight w:val="126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10652B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同安下洋村排污口2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118.1495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24.6366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该排口水流浅，流量小，不具备监测水流条件。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否（劣V）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2018年12月完成整改。</w:t>
            </w:r>
          </w:p>
        </w:tc>
      </w:tr>
      <w:tr w:rsidR="00CE40E7" w:rsidRPr="00CE40E7" w:rsidTr="00F566EA">
        <w:trPr>
          <w:trHeight w:val="16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同安新城小学排污口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118.1521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24.6388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排洪泄洪口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该排口水流浅，流量小，不具备监测水流条件。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是（V）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《地表水环境质量标准》（GB3838-2002）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E7" w:rsidRPr="00CE40E7" w:rsidRDefault="00CE40E7" w:rsidP="00CE40E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40E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2018年12月完成整改。</w:t>
            </w:r>
          </w:p>
        </w:tc>
      </w:tr>
    </w:tbl>
    <w:p w:rsidR="00E1210C" w:rsidRDefault="00E1210C" w:rsidP="000D52BE">
      <w:bookmarkStart w:id="0" w:name="_GoBack"/>
      <w:bookmarkEnd w:id="0"/>
    </w:p>
    <w:sectPr w:rsidR="00E1210C" w:rsidSect="004649BB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06" w:rsidRDefault="00BA7606" w:rsidP="007A3B70">
      <w:r>
        <w:separator/>
      </w:r>
    </w:p>
  </w:endnote>
  <w:endnote w:type="continuationSeparator" w:id="1">
    <w:p w:rsidR="00BA7606" w:rsidRDefault="00BA7606" w:rsidP="007A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8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65D2C" w:rsidRPr="00E65D2C" w:rsidRDefault="00E65D2C" w:rsidP="00E65D2C">
        <w:pPr>
          <w:pStyle w:val="a7"/>
          <w:ind w:right="360"/>
          <w:rPr>
            <w:sz w:val="28"/>
            <w:szCs w:val="28"/>
          </w:rPr>
        </w:pPr>
        <w:r w:rsidRPr="00E65D2C">
          <w:rPr>
            <w:rFonts w:hint="eastAsia"/>
            <w:sz w:val="24"/>
            <w:szCs w:val="24"/>
          </w:rPr>
          <w:t>-</w:t>
        </w:r>
        <w:r w:rsidR="005234D0" w:rsidRPr="00E65D2C">
          <w:rPr>
            <w:sz w:val="24"/>
            <w:szCs w:val="24"/>
          </w:rPr>
          <w:fldChar w:fldCharType="begin"/>
        </w:r>
        <w:r w:rsidRPr="00E65D2C">
          <w:rPr>
            <w:sz w:val="24"/>
            <w:szCs w:val="24"/>
          </w:rPr>
          <w:instrText xml:space="preserve"> PAGE   \* MERGEFORMAT </w:instrText>
        </w:r>
        <w:r w:rsidR="005234D0" w:rsidRPr="00E65D2C">
          <w:rPr>
            <w:sz w:val="24"/>
            <w:szCs w:val="24"/>
          </w:rPr>
          <w:fldChar w:fldCharType="separate"/>
        </w:r>
        <w:r w:rsidR="00D16428" w:rsidRPr="00D16428">
          <w:rPr>
            <w:noProof/>
            <w:sz w:val="24"/>
            <w:szCs w:val="24"/>
            <w:lang w:val="zh-CN"/>
          </w:rPr>
          <w:t>2</w:t>
        </w:r>
        <w:r w:rsidR="005234D0" w:rsidRPr="00E65D2C">
          <w:rPr>
            <w:sz w:val="24"/>
            <w:szCs w:val="24"/>
          </w:rPr>
          <w:fldChar w:fldCharType="end"/>
        </w:r>
        <w:r w:rsidRPr="00E65D2C">
          <w:rPr>
            <w:rFonts w:hint="eastAsia"/>
            <w:sz w:val="24"/>
            <w:szCs w:val="24"/>
          </w:rP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8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A24B1" w:rsidRDefault="00E65D2C" w:rsidP="00A51C94">
        <w:pPr>
          <w:pStyle w:val="a7"/>
          <w:ind w:right="90"/>
          <w:jc w:val="right"/>
        </w:pPr>
        <w:r w:rsidRPr="00E65D2C">
          <w:rPr>
            <w:rFonts w:hint="eastAsia"/>
            <w:sz w:val="24"/>
            <w:szCs w:val="24"/>
          </w:rPr>
          <w:t>-</w:t>
        </w:r>
        <w:r w:rsidR="005234D0" w:rsidRPr="00E65D2C">
          <w:rPr>
            <w:sz w:val="24"/>
            <w:szCs w:val="24"/>
          </w:rPr>
          <w:fldChar w:fldCharType="begin"/>
        </w:r>
        <w:r w:rsidRPr="00E65D2C">
          <w:rPr>
            <w:sz w:val="24"/>
            <w:szCs w:val="24"/>
          </w:rPr>
          <w:instrText xml:space="preserve"> PAGE   \* MERGEFORMAT </w:instrText>
        </w:r>
        <w:r w:rsidR="005234D0" w:rsidRPr="00E65D2C">
          <w:rPr>
            <w:sz w:val="24"/>
            <w:szCs w:val="24"/>
          </w:rPr>
          <w:fldChar w:fldCharType="separate"/>
        </w:r>
        <w:r w:rsidR="00D16428" w:rsidRPr="00D16428">
          <w:rPr>
            <w:noProof/>
            <w:sz w:val="24"/>
            <w:szCs w:val="24"/>
            <w:lang w:val="zh-CN"/>
          </w:rPr>
          <w:t>1</w:t>
        </w:r>
        <w:r w:rsidR="005234D0" w:rsidRPr="00E65D2C">
          <w:rPr>
            <w:sz w:val="24"/>
            <w:szCs w:val="24"/>
          </w:rPr>
          <w:fldChar w:fldCharType="end"/>
        </w:r>
        <w:r w:rsidRPr="00E65D2C">
          <w:rPr>
            <w:rFonts w:hint="eastAsia"/>
            <w:sz w:val="24"/>
            <w:szCs w:val="24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06" w:rsidRDefault="00BA7606" w:rsidP="007A3B70">
      <w:r>
        <w:separator/>
      </w:r>
    </w:p>
  </w:footnote>
  <w:footnote w:type="continuationSeparator" w:id="1">
    <w:p w:rsidR="00BA7606" w:rsidRDefault="00BA7606" w:rsidP="007A3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E91"/>
    <w:multiLevelType w:val="hybridMultilevel"/>
    <w:tmpl w:val="405EBA6E"/>
    <w:lvl w:ilvl="0" w:tplc="D688A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340610"/>
    <w:rsid w:val="00001737"/>
    <w:rsid w:val="00031C0B"/>
    <w:rsid w:val="000948D2"/>
    <w:rsid w:val="00094C59"/>
    <w:rsid w:val="000B51B9"/>
    <w:rsid w:val="000C7ABD"/>
    <w:rsid w:val="000D52BE"/>
    <w:rsid w:val="000F2216"/>
    <w:rsid w:val="0010652B"/>
    <w:rsid w:val="00123BB4"/>
    <w:rsid w:val="001552E0"/>
    <w:rsid w:val="001760EE"/>
    <w:rsid w:val="001847F1"/>
    <w:rsid w:val="00193038"/>
    <w:rsid w:val="001A24B1"/>
    <w:rsid w:val="001B5E2C"/>
    <w:rsid w:val="001D7E98"/>
    <w:rsid w:val="00251596"/>
    <w:rsid w:val="002C7DFC"/>
    <w:rsid w:val="002F47A4"/>
    <w:rsid w:val="00300344"/>
    <w:rsid w:val="003354FD"/>
    <w:rsid w:val="00350098"/>
    <w:rsid w:val="00393946"/>
    <w:rsid w:val="003A7152"/>
    <w:rsid w:val="003F1C0D"/>
    <w:rsid w:val="004017DF"/>
    <w:rsid w:val="004317B2"/>
    <w:rsid w:val="0044562A"/>
    <w:rsid w:val="00457873"/>
    <w:rsid w:val="004649BB"/>
    <w:rsid w:val="00482092"/>
    <w:rsid w:val="00494A9F"/>
    <w:rsid w:val="004A1A1E"/>
    <w:rsid w:val="004A660C"/>
    <w:rsid w:val="004B609E"/>
    <w:rsid w:val="004C7D0C"/>
    <w:rsid w:val="004E128D"/>
    <w:rsid w:val="005234D0"/>
    <w:rsid w:val="00540A5C"/>
    <w:rsid w:val="00550486"/>
    <w:rsid w:val="005B36AC"/>
    <w:rsid w:val="006037C3"/>
    <w:rsid w:val="00635BEC"/>
    <w:rsid w:val="006B0D77"/>
    <w:rsid w:val="00706BDF"/>
    <w:rsid w:val="00734D41"/>
    <w:rsid w:val="007A3B70"/>
    <w:rsid w:val="00853AA1"/>
    <w:rsid w:val="00857FFB"/>
    <w:rsid w:val="008601FC"/>
    <w:rsid w:val="00867F78"/>
    <w:rsid w:val="00897209"/>
    <w:rsid w:val="008A7334"/>
    <w:rsid w:val="008B2A84"/>
    <w:rsid w:val="008D7A9E"/>
    <w:rsid w:val="008F5FCC"/>
    <w:rsid w:val="00900E63"/>
    <w:rsid w:val="00911926"/>
    <w:rsid w:val="00941367"/>
    <w:rsid w:val="009471E4"/>
    <w:rsid w:val="009B53D2"/>
    <w:rsid w:val="00A17775"/>
    <w:rsid w:val="00A51C94"/>
    <w:rsid w:val="00A53FA3"/>
    <w:rsid w:val="00A61AC9"/>
    <w:rsid w:val="00A643C9"/>
    <w:rsid w:val="00B378A7"/>
    <w:rsid w:val="00B55B46"/>
    <w:rsid w:val="00B62F4F"/>
    <w:rsid w:val="00B651A8"/>
    <w:rsid w:val="00B836DD"/>
    <w:rsid w:val="00BA7606"/>
    <w:rsid w:val="00BC056D"/>
    <w:rsid w:val="00BE7D1B"/>
    <w:rsid w:val="00C73314"/>
    <w:rsid w:val="00C90828"/>
    <w:rsid w:val="00CA4803"/>
    <w:rsid w:val="00CD75AE"/>
    <w:rsid w:val="00CE2928"/>
    <w:rsid w:val="00CE40E7"/>
    <w:rsid w:val="00CF11CB"/>
    <w:rsid w:val="00D024CA"/>
    <w:rsid w:val="00D16428"/>
    <w:rsid w:val="00D2585D"/>
    <w:rsid w:val="00D52F4E"/>
    <w:rsid w:val="00D97549"/>
    <w:rsid w:val="00E1210C"/>
    <w:rsid w:val="00E26C0C"/>
    <w:rsid w:val="00E51905"/>
    <w:rsid w:val="00E62DCE"/>
    <w:rsid w:val="00E65D2C"/>
    <w:rsid w:val="00E7248D"/>
    <w:rsid w:val="00EA3059"/>
    <w:rsid w:val="00ED089F"/>
    <w:rsid w:val="00EE0C5D"/>
    <w:rsid w:val="00EF2C86"/>
    <w:rsid w:val="00EF2DAA"/>
    <w:rsid w:val="00F20B64"/>
    <w:rsid w:val="00F22DA5"/>
    <w:rsid w:val="00F566EA"/>
    <w:rsid w:val="00F576C2"/>
    <w:rsid w:val="00FC43F5"/>
    <w:rsid w:val="00FE1C77"/>
    <w:rsid w:val="3B34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rsid w:val="00B836DD"/>
    <w:pPr>
      <w:spacing w:after="120"/>
      <w:ind w:leftChars="200" w:left="420"/>
    </w:pPr>
  </w:style>
  <w:style w:type="paragraph" w:styleId="a4">
    <w:name w:val="Normal (Web)"/>
    <w:basedOn w:val="a"/>
    <w:uiPriority w:val="99"/>
    <w:unhideWhenUsed/>
    <w:qFormat/>
    <w:rsid w:val="00B836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3"/>
    <w:qFormat/>
    <w:rsid w:val="00B836DD"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paragraph" w:styleId="a5">
    <w:name w:val="List Paragraph"/>
    <w:basedOn w:val="a"/>
    <w:uiPriority w:val="99"/>
    <w:unhideWhenUsed/>
    <w:qFormat/>
    <w:rsid w:val="00B836DD"/>
    <w:pPr>
      <w:ind w:firstLineChars="200" w:firstLine="420"/>
    </w:pPr>
  </w:style>
  <w:style w:type="character" w:customStyle="1" w:styleId="NormalCharacter">
    <w:name w:val="NormalCharacter"/>
    <w:qFormat/>
    <w:rsid w:val="00B836DD"/>
  </w:style>
  <w:style w:type="paragraph" w:styleId="a6">
    <w:name w:val="header"/>
    <w:basedOn w:val="a"/>
    <w:link w:val="Char"/>
    <w:uiPriority w:val="99"/>
    <w:rsid w:val="007A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A3B7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7A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A3B70"/>
    <w:rPr>
      <w:kern w:val="2"/>
      <w:sz w:val="18"/>
      <w:szCs w:val="18"/>
    </w:rPr>
  </w:style>
  <w:style w:type="paragraph" w:styleId="a8">
    <w:name w:val="Balloon Text"/>
    <w:basedOn w:val="a"/>
    <w:link w:val="Char1"/>
    <w:rsid w:val="008B2A84"/>
    <w:rPr>
      <w:sz w:val="18"/>
      <w:szCs w:val="18"/>
    </w:rPr>
  </w:style>
  <w:style w:type="character" w:customStyle="1" w:styleId="Char1">
    <w:name w:val="批注框文本 Char"/>
    <w:basedOn w:val="a0"/>
    <w:link w:val="a8"/>
    <w:rsid w:val="008B2A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张纹</dc:creator>
  <cp:lastModifiedBy>江鹭燕</cp:lastModifiedBy>
  <cp:revision>4</cp:revision>
  <cp:lastPrinted>2020-07-27T09:33:00Z</cp:lastPrinted>
  <dcterms:created xsi:type="dcterms:W3CDTF">2020-07-29T00:59:00Z</dcterms:created>
  <dcterms:modified xsi:type="dcterms:W3CDTF">2020-07-29T02:55:00Z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