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3B" w:rsidRPr="009B1C39" w:rsidRDefault="002F293B" w:rsidP="002F293B">
      <w:pPr>
        <w:spacing w:line="320" w:lineRule="exact"/>
        <w:rPr>
          <w:rFonts w:ascii="黑体" w:eastAsia="黑体" w:hAnsi="黑体"/>
          <w:bCs/>
          <w:sz w:val="28"/>
          <w:szCs w:val="28"/>
        </w:rPr>
      </w:pPr>
      <w:bookmarkStart w:id="0" w:name="_GoBack"/>
      <w:bookmarkEnd w:id="0"/>
      <w:r w:rsidRPr="009B1C39">
        <w:rPr>
          <w:rFonts w:ascii="黑体" w:eastAsia="黑体" w:hAnsi="黑体" w:hint="eastAsia"/>
          <w:bCs/>
          <w:sz w:val="28"/>
          <w:szCs w:val="28"/>
        </w:rPr>
        <w:t>附件1</w:t>
      </w:r>
    </w:p>
    <w:p w:rsidR="002F293B" w:rsidRPr="0018233C" w:rsidRDefault="002F293B" w:rsidP="002F293B">
      <w:pPr>
        <w:adjustRightInd w:val="0"/>
        <w:snapToGrid w:val="0"/>
        <w:spacing w:afterLines="100" w:after="312" w:line="700" w:lineRule="exact"/>
        <w:jc w:val="center"/>
        <w:rPr>
          <w:rFonts w:ascii="方正小标宋简体" w:eastAsia="方正小标宋简体"/>
          <w:bCs/>
          <w:sz w:val="36"/>
          <w:szCs w:val="36"/>
        </w:rPr>
      </w:pPr>
      <w:r w:rsidRPr="0018233C">
        <w:rPr>
          <w:rFonts w:ascii="方正小标宋简体" w:eastAsia="方正小标宋简体" w:cs="宋体" w:hint="eastAsia"/>
          <w:kern w:val="0"/>
          <w:sz w:val="36"/>
          <w:szCs w:val="36"/>
        </w:rPr>
        <w:t>厦门市2015年主要预期指标完成情况及2016年主要预期指标建议表</w:t>
      </w:r>
    </w:p>
    <w:tbl>
      <w:tblPr>
        <w:tblW w:w="12625" w:type="dxa"/>
        <w:jc w:val="center"/>
        <w:tblLayout w:type="fixed"/>
        <w:tblCellMar>
          <w:left w:w="0" w:type="dxa"/>
          <w:right w:w="0" w:type="dxa"/>
        </w:tblCellMar>
        <w:tblLook w:val="0000" w:firstRow="0" w:lastRow="0" w:firstColumn="0" w:lastColumn="0" w:noHBand="0" w:noVBand="0"/>
      </w:tblPr>
      <w:tblGrid>
        <w:gridCol w:w="2856"/>
        <w:gridCol w:w="1207"/>
        <w:gridCol w:w="908"/>
        <w:gridCol w:w="907"/>
        <w:gridCol w:w="2556"/>
        <w:gridCol w:w="908"/>
        <w:gridCol w:w="1001"/>
        <w:gridCol w:w="2282"/>
      </w:tblGrid>
      <w:tr w:rsidR="002F293B" w:rsidRPr="00972BF9" w:rsidTr="004E2481">
        <w:trPr>
          <w:trHeight w:val="269"/>
          <w:jc w:val="center"/>
        </w:trPr>
        <w:tc>
          <w:tcPr>
            <w:tcW w:w="2856" w:type="dxa"/>
            <w:vMerge w:val="restar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atLeast"/>
              <w:jc w:val="center"/>
              <w:rPr>
                <w:b/>
                <w:bCs/>
                <w:szCs w:val="21"/>
              </w:rPr>
            </w:pPr>
            <w:r w:rsidRPr="00972BF9">
              <w:rPr>
                <w:rFonts w:hAnsi="宋体"/>
                <w:b/>
                <w:bCs/>
                <w:szCs w:val="21"/>
              </w:rPr>
              <w:t>主要指标</w:t>
            </w:r>
          </w:p>
        </w:tc>
        <w:tc>
          <w:tcPr>
            <w:tcW w:w="120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atLeast"/>
              <w:jc w:val="center"/>
              <w:rPr>
                <w:b/>
                <w:bCs/>
                <w:szCs w:val="21"/>
              </w:rPr>
            </w:pPr>
            <w:r w:rsidRPr="00972BF9">
              <w:rPr>
                <w:rFonts w:hAnsi="宋体"/>
                <w:b/>
                <w:bCs/>
                <w:szCs w:val="21"/>
              </w:rPr>
              <w:t>单位</w:t>
            </w:r>
          </w:p>
        </w:tc>
        <w:tc>
          <w:tcPr>
            <w:tcW w:w="1815"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F293B" w:rsidRPr="00972BF9" w:rsidRDefault="002F293B" w:rsidP="004E2481">
            <w:pPr>
              <w:snapToGrid w:val="0"/>
              <w:spacing w:line="240" w:lineRule="atLeast"/>
              <w:jc w:val="center"/>
              <w:rPr>
                <w:b/>
                <w:bCs/>
                <w:szCs w:val="21"/>
              </w:rPr>
            </w:pPr>
            <w:r w:rsidRPr="00972BF9">
              <w:rPr>
                <w:b/>
                <w:bCs/>
                <w:szCs w:val="21"/>
              </w:rPr>
              <w:t>2015</w:t>
            </w:r>
            <w:r w:rsidRPr="00972BF9">
              <w:rPr>
                <w:rFonts w:hAnsi="宋体"/>
                <w:b/>
                <w:bCs/>
                <w:szCs w:val="21"/>
              </w:rPr>
              <w:t>年完成</w:t>
            </w:r>
            <w:r>
              <w:rPr>
                <w:rFonts w:hAnsi="宋体" w:hint="eastAsia"/>
                <w:b/>
                <w:bCs/>
                <w:szCs w:val="21"/>
              </w:rPr>
              <w:t>情况</w:t>
            </w:r>
          </w:p>
        </w:tc>
        <w:tc>
          <w:tcPr>
            <w:tcW w:w="2556"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2F293B" w:rsidRPr="00972BF9" w:rsidRDefault="002F293B" w:rsidP="004E2481">
            <w:pPr>
              <w:snapToGrid w:val="0"/>
              <w:spacing w:line="240" w:lineRule="atLeast"/>
              <w:jc w:val="center"/>
              <w:rPr>
                <w:b/>
                <w:bCs/>
                <w:szCs w:val="21"/>
              </w:rPr>
            </w:pPr>
            <w:r w:rsidRPr="00972BF9">
              <w:rPr>
                <w:b/>
                <w:bCs/>
                <w:szCs w:val="21"/>
              </w:rPr>
              <w:t>2015</w:t>
            </w:r>
            <w:r w:rsidRPr="00972BF9">
              <w:rPr>
                <w:rFonts w:hAnsi="宋体"/>
                <w:b/>
                <w:bCs/>
                <w:szCs w:val="21"/>
              </w:rPr>
              <w:t>年执行情况</w:t>
            </w:r>
          </w:p>
        </w:tc>
        <w:tc>
          <w:tcPr>
            <w:tcW w:w="190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F293B" w:rsidRPr="00972BF9" w:rsidRDefault="002F293B" w:rsidP="004E2481">
            <w:pPr>
              <w:snapToGrid w:val="0"/>
              <w:spacing w:line="240" w:lineRule="atLeast"/>
              <w:jc w:val="center"/>
              <w:rPr>
                <w:b/>
                <w:bCs/>
                <w:szCs w:val="21"/>
              </w:rPr>
            </w:pPr>
            <w:r w:rsidRPr="00972BF9">
              <w:rPr>
                <w:b/>
                <w:bCs/>
                <w:szCs w:val="21"/>
              </w:rPr>
              <w:t>2016</w:t>
            </w:r>
            <w:r w:rsidRPr="00972BF9">
              <w:rPr>
                <w:rFonts w:hAnsi="宋体"/>
                <w:b/>
                <w:bCs/>
                <w:szCs w:val="21"/>
              </w:rPr>
              <w:t>年预期</w:t>
            </w:r>
          </w:p>
        </w:tc>
        <w:tc>
          <w:tcPr>
            <w:tcW w:w="2282" w:type="dxa"/>
            <w:vMerge w:val="restart"/>
            <w:tcBorders>
              <w:top w:val="single" w:sz="4" w:space="0" w:color="auto"/>
              <w:left w:val="single" w:sz="4" w:space="0" w:color="auto"/>
              <w:bottom w:val="single" w:sz="4" w:space="0" w:color="000000"/>
              <w:right w:val="nil"/>
            </w:tcBorders>
            <w:tcMar>
              <w:top w:w="15" w:type="dxa"/>
              <w:left w:w="15" w:type="dxa"/>
              <w:bottom w:w="0" w:type="dxa"/>
              <w:right w:w="15" w:type="dxa"/>
            </w:tcMar>
            <w:vAlign w:val="center"/>
          </w:tcPr>
          <w:p w:rsidR="002F293B" w:rsidRPr="00972BF9" w:rsidRDefault="002F293B" w:rsidP="004E2481">
            <w:pPr>
              <w:snapToGrid w:val="0"/>
              <w:spacing w:line="240" w:lineRule="atLeast"/>
              <w:jc w:val="center"/>
              <w:rPr>
                <w:b/>
                <w:bCs/>
                <w:szCs w:val="21"/>
              </w:rPr>
            </w:pPr>
            <w:r w:rsidRPr="00972BF9">
              <w:rPr>
                <w:rFonts w:hAnsi="宋体"/>
                <w:b/>
                <w:bCs/>
                <w:szCs w:val="21"/>
              </w:rPr>
              <w:t>备</w:t>
            </w:r>
            <w:r w:rsidRPr="00972BF9">
              <w:rPr>
                <w:b/>
                <w:bCs/>
                <w:szCs w:val="21"/>
              </w:rPr>
              <w:t xml:space="preserve">    </w:t>
            </w:r>
            <w:r w:rsidRPr="00972BF9">
              <w:rPr>
                <w:rFonts w:hAnsi="宋体"/>
                <w:b/>
                <w:bCs/>
                <w:szCs w:val="21"/>
              </w:rPr>
              <w:t>注</w:t>
            </w:r>
          </w:p>
        </w:tc>
      </w:tr>
      <w:tr w:rsidR="002F293B" w:rsidRPr="00972BF9" w:rsidTr="004E2481">
        <w:trPr>
          <w:trHeight w:val="376"/>
          <w:jc w:val="center"/>
        </w:trPr>
        <w:tc>
          <w:tcPr>
            <w:tcW w:w="2856" w:type="dxa"/>
            <w:vMerge/>
            <w:tcBorders>
              <w:top w:val="single" w:sz="4" w:space="0" w:color="auto"/>
              <w:left w:val="nil"/>
              <w:bottom w:val="single" w:sz="4" w:space="0" w:color="auto"/>
              <w:right w:val="single" w:sz="4" w:space="0" w:color="auto"/>
            </w:tcBorders>
            <w:vAlign w:val="center"/>
          </w:tcPr>
          <w:p w:rsidR="002F293B" w:rsidRPr="00972BF9" w:rsidRDefault="002F293B" w:rsidP="004E2481">
            <w:pPr>
              <w:widowControl/>
              <w:snapToGrid w:val="0"/>
              <w:spacing w:line="240" w:lineRule="atLeast"/>
              <w:jc w:val="left"/>
              <w:rPr>
                <w:b/>
                <w:bCs/>
                <w:szCs w:val="21"/>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2F293B" w:rsidRPr="00972BF9" w:rsidRDefault="002F293B" w:rsidP="004E2481">
            <w:pPr>
              <w:widowControl/>
              <w:snapToGrid w:val="0"/>
              <w:spacing w:line="240" w:lineRule="atLeast"/>
              <w:jc w:val="left"/>
              <w:rPr>
                <w:b/>
                <w:bCs/>
                <w:szCs w:val="21"/>
              </w:rPr>
            </w:pP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tcPr>
          <w:p w:rsidR="002F293B" w:rsidRPr="00972BF9" w:rsidRDefault="002F293B" w:rsidP="004E2481">
            <w:pPr>
              <w:snapToGrid w:val="0"/>
              <w:spacing w:line="240" w:lineRule="atLeast"/>
              <w:jc w:val="center"/>
              <w:rPr>
                <w:b/>
                <w:bCs/>
                <w:szCs w:val="21"/>
              </w:rPr>
            </w:pPr>
            <w:r w:rsidRPr="00972BF9">
              <w:rPr>
                <w:rFonts w:hAnsi="宋体"/>
                <w:b/>
                <w:bCs/>
                <w:szCs w:val="21"/>
              </w:rPr>
              <w:t>数量</w:t>
            </w:r>
          </w:p>
        </w:tc>
        <w:tc>
          <w:tcPr>
            <w:tcW w:w="907" w:type="dxa"/>
            <w:tcBorders>
              <w:top w:val="nil"/>
              <w:left w:val="nil"/>
              <w:bottom w:val="single" w:sz="4" w:space="0" w:color="auto"/>
              <w:right w:val="single" w:sz="4" w:space="0" w:color="auto"/>
            </w:tcBorders>
            <w:tcMar>
              <w:top w:w="15" w:type="dxa"/>
              <w:left w:w="15" w:type="dxa"/>
              <w:bottom w:w="0" w:type="dxa"/>
              <w:right w:w="15" w:type="dxa"/>
            </w:tcMar>
            <w:vAlign w:val="center"/>
          </w:tcPr>
          <w:p w:rsidR="002F293B" w:rsidRPr="00972BF9" w:rsidRDefault="002F293B" w:rsidP="004E2481">
            <w:pPr>
              <w:snapToGrid w:val="0"/>
              <w:spacing w:line="240" w:lineRule="atLeast"/>
              <w:jc w:val="center"/>
              <w:rPr>
                <w:b/>
                <w:bCs/>
                <w:szCs w:val="21"/>
              </w:rPr>
            </w:pPr>
            <w:r w:rsidRPr="00972BF9">
              <w:rPr>
                <w:rFonts w:hAnsi="宋体"/>
                <w:b/>
                <w:bCs/>
                <w:szCs w:val="21"/>
              </w:rPr>
              <w:t>增长（</w:t>
            </w:r>
            <w:r w:rsidRPr="00972BF9">
              <w:rPr>
                <w:b/>
                <w:bCs/>
                <w:szCs w:val="21"/>
              </w:rPr>
              <w:t>%</w:t>
            </w:r>
            <w:r w:rsidRPr="00972BF9">
              <w:rPr>
                <w:rFonts w:hAnsi="宋体"/>
                <w:b/>
                <w:bCs/>
                <w:szCs w:val="21"/>
              </w:rPr>
              <w:t>）</w:t>
            </w:r>
          </w:p>
        </w:tc>
        <w:tc>
          <w:tcPr>
            <w:tcW w:w="2556"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2F293B" w:rsidRPr="00972BF9" w:rsidRDefault="002F293B" w:rsidP="004E2481">
            <w:pPr>
              <w:widowControl/>
              <w:snapToGrid w:val="0"/>
              <w:spacing w:line="240" w:lineRule="atLeast"/>
              <w:jc w:val="left"/>
              <w:rPr>
                <w:b/>
                <w:bCs/>
                <w:szCs w:val="21"/>
              </w:rPr>
            </w:pPr>
          </w:p>
        </w:tc>
        <w:tc>
          <w:tcPr>
            <w:tcW w:w="908" w:type="dxa"/>
            <w:tcBorders>
              <w:top w:val="nil"/>
              <w:left w:val="nil"/>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atLeast"/>
              <w:jc w:val="center"/>
              <w:rPr>
                <w:b/>
                <w:bCs/>
                <w:szCs w:val="21"/>
              </w:rPr>
            </w:pPr>
            <w:r w:rsidRPr="00972BF9">
              <w:rPr>
                <w:rFonts w:hAnsi="宋体"/>
                <w:b/>
                <w:bCs/>
                <w:szCs w:val="21"/>
              </w:rPr>
              <w:t>数量</w:t>
            </w:r>
          </w:p>
        </w:tc>
        <w:tc>
          <w:tcPr>
            <w:tcW w:w="1001" w:type="dxa"/>
            <w:tcBorders>
              <w:top w:val="nil"/>
              <w:left w:val="single" w:sz="4" w:space="0" w:color="auto"/>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atLeast"/>
              <w:jc w:val="center"/>
              <w:rPr>
                <w:b/>
                <w:bCs/>
                <w:szCs w:val="21"/>
              </w:rPr>
            </w:pPr>
            <w:r w:rsidRPr="00972BF9">
              <w:rPr>
                <w:rFonts w:hAnsi="宋体"/>
                <w:b/>
                <w:bCs/>
                <w:szCs w:val="21"/>
              </w:rPr>
              <w:t>增长（</w:t>
            </w:r>
            <w:r w:rsidRPr="00972BF9">
              <w:rPr>
                <w:b/>
                <w:bCs/>
                <w:szCs w:val="21"/>
              </w:rPr>
              <w:t>%</w:t>
            </w:r>
            <w:r w:rsidRPr="00972BF9">
              <w:rPr>
                <w:rFonts w:hAnsi="宋体"/>
                <w:b/>
                <w:bCs/>
                <w:szCs w:val="21"/>
              </w:rPr>
              <w:t>）</w:t>
            </w:r>
          </w:p>
        </w:tc>
        <w:tc>
          <w:tcPr>
            <w:tcW w:w="2282" w:type="dxa"/>
            <w:vMerge/>
            <w:tcBorders>
              <w:top w:val="single" w:sz="4" w:space="0" w:color="auto"/>
              <w:left w:val="single" w:sz="4" w:space="0" w:color="auto"/>
              <w:bottom w:val="single" w:sz="4" w:space="0" w:color="000000"/>
              <w:right w:val="nil"/>
            </w:tcBorders>
            <w:vAlign w:val="center"/>
          </w:tcPr>
          <w:p w:rsidR="002F293B" w:rsidRPr="00972BF9" w:rsidRDefault="002F293B" w:rsidP="004E2481">
            <w:pPr>
              <w:widowControl/>
              <w:snapToGrid w:val="0"/>
              <w:spacing w:line="240" w:lineRule="atLeast"/>
              <w:jc w:val="left"/>
              <w:rPr>
                <w:b/>
                <w:bCs/>
                <w:szCs w:val="21"/>
              </w:rPr>
            </w:pPr>
          </w:p>
        </w:tc>
      </w:tr>
      <w:tr w:rsidR="002F293B" w:rsidRPr="00972BF9" w:rsidTr="004E2481">
        <w:trPr>
          <w:trHeight w:val="380"/>
          <w:jc w:val="center"/>
        </w:trPr>
        <w:tc>
          <w:tcPr>
            <w:tcW w:w="28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szCs w:val="21"/>
              </w:rPr>
              <w:t>1</w:t>
            </w:r>
            <w:r w:rsidRPr="00972BF9">
              <w:rPr>
                <w:rFonts w:hAnsi="宋体"/>
                <w:szCs w:val="21"/>
              </w:rPr>
              <w:t>、地区生产总值（</w:t>
            </w:r>
            <w:r w:rsidRPr="00972BF9">
              <w:rPr>
                <w:szCs w:val="21"/>
              </w:rPr>
              <w:t>GDP</w:t>
            </w:r>
            <w:r w:rsidRPr="00972BF9">
              <w:rPr>
                <w:rFonts w:hAnsi="宋体"/>
                <w:szCs w:val="21"/>
              </w:rPr>
              <w:t>）</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rFonts w:hAnsi="宋体"/>
                <w:szCs w:val="21"/>
              </w:rPr>
              <w:t>亿元</w:t>
            </w:r>
          </w:p>
        </w:tc>
        <w:tc>
          <w:tcPr>
            <w:tcW w:w="908" w:type="dxa"/>
            <w:tcBorders>
              <w:top w:val="nil"/>
              <w:left w:val="nil"/>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346</w:t>
            </w:r>
            <w:r>
              <w:rPr>
                <w:rFonts w:hint="eastAsia"/>
                <w:szCs w:val="21"/>
              </w:rPr>
              <w:t>6</w:t>
            </w:r>
          </w:p>
        </w:tc>
        <w:tc>
          <w:tcPr>
            <w:tcW w:w="907"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7.2</w:t>
            </w:r>
          </w:p>
        </w:tc>
        <w:tc>
          <w:tcPr>
            <w:tcW w:w="25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rFonts w:hAnsi="宋体"/>
                <w:szCs w:val="21"/>
              </w:rPr>
              <w:t>低于预期增幅</w:t>
            </w:r>
            <w:r w:rsidRPr="00972BF9">
              <w:rPr>
                <w:szCs w:val="21"/>
              </w:rPr>
              <w:t>3.3</w:t>
            </w:r>
            <w:r w:rsidRPr="00972BF9">
              <w:rPr>
                <w:rFonts w:hAnsi="宋体"/>
                <w:szCs w:val="21"/>
              </w:rPr>
              <w:t>个百分点</w:t>
            </w:r>
          </w:p>
        </w:tc>
        <w:tc>
          <w:tcPr>
            <w:tcW w:w="9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100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8.5</w:t>
            </w:r>
          </w:p>
          <w:p w:rsidR="002F293B" w:rsidRPr="00972BF9" w:rsidRDefault="002F293B" w:rsidP="004E2481">
            <w:pPr>
              <w:snapToGrid w:val="0"/>
              <w:spacing w:line="240" w:lineRule="exact"/>
              <w:jc w:val="center"/>
              <w:rPr>
                <w:szCs w:val="21"/>
              </w:rPr>
            </w:pPr>
            <w:r w:rsidRPr="00972BF9">
              <w:rPr>
                <w:rFonts w:hAnsi="宋体"/>
                <w:szCs w:val="21"/>
              </w:rPr>
              <w:t>力争</w:t>
            </w:r>
            <w:r w:rsidRPr="00972BF9">
              <w:rPr>
                <w:szCs w:val="21"/>
              </w:rPr>
              <w:t>9</w:t>
            </w:r>
          </w:p>
        </w:tc>
        <w:tc>
          <w:tcPr>
            <w:tcW w:w="2282" w:type="dxa"/>
            <w:tcBorders>
              <w:top w:val="nil"/>
              <w:left w:val="nil"/>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p>
        </w:tc>
      </w:tr>
      <w:tr w:rsidR="002F293B" w:rsidRPr="00972BF9" w:rsidTr="004E2481">
        <w:trPr>
          <w:trHeight w:val="380"/>
          <w:jc w:val="center"/>
        </w:trPr>
        <w:tc>
          <w:tcPr>
            <w:tcW w:w="2856" w:type="dxa"/>
            <w:tcBorders>
              <w:top w:val="nil"/>
              <w:left w:val="nil"/>
              <w:bottom w:val="single" w:sz="4" w:space="0" w:color="auto"/>
              <w:right w:val="single" w:sz="4" w:space="0" w:color="auto"/>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szCs w:val="21"/>
              </w:rPr>
              <w:t>2</w:t>
            </w:r>
            <w:r w:rsidRPr="00972BF9">
              <w:rPr>
                <w:rFonts w:hAnsi="宋体"/>
                <w:szCs w:val="21"/>
              </w:rPr>
              <w:t>、规模以上工业增加值</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rFonts w:hAnsi="宋体"/>
                <w:szCs w:val="21"/>
              </w:rPr>
              <w:t>亿元</w:t>
            </w:r>
          </w:p>
        </w:tc>
        <w:tc>
          <w:tcPr>
            <w:tcW w:w="908" w:type="dxa"/>
            <w:tcBorders>
              <w:top w:val="nil"/>
              <w:left w:val="nil"/>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1254.1</w:t>
            </w:r>
          </w:p>
        </w:tc>
        <w:tc>
          <w:tcPr>
            <w:tcW w:w="907"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7.</w:t>
            </w:r>
            <w:r>
              <w:rPr>
                <w:rFonts w:hint="eastAsia"/>
                <w:szCs w:val="21"/>
              </w:rPr>
              <w:t>9</w:t>
            </w:r>
          </w:p>
        </w:tc>
        <w:tc>
          <w:tcPr>
            <w:tcW w:w="255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rFonts w:hAnsi="宋体"/>
                <w:szCs w:val="21"/>
              </w:rPr>
              <w:t>低于预期增幅</w:t>
            </w:r>
            <w:r w:rsidRPr="00972BF9">
              <w:rPr>
                <w:szCs w:val="21"/>
              </w:rPr>
              <w:t>4.</w:t>
            </w:r>
            <w:r>
              <w:rPr>
                <w:rFonts w:hint="eastAsia"/>
                <w:szCs w:val="21"/>
              </w:rPr>
              <w:t>6</w:t>
            </w:r>
            <w:r w:rsidRPr="00972BF9">
              <w:rPr>
                <w:rFonts w:hAnsi="宋体"/>
                <w:szCs w:val="21"/>
              </w:rPr>
              <w:t>个百分点</w:t>
            </w:r>
          </w:p>
        </w:tc>
        <w:tc>
          <w:tcPr>
            <w:tcW w:w="9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100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9.3</w:t>
            </w:r>
          </w:p>
        </w:tc>
        <w:tc>
          <w:tcPr>
            <w:tcW w:w="2282" w:type="dxa"/>
            <w:tcBorders>
              <w:top w:val="nil"/>
              <w:left w:val="nil"/>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p>
        </w:tc>
      </w:tr>
      <w:tr w:rsidR="002F293B" w:rsidRPr="00972BF9" w:rsidTr="004E2481">
        <w:trPr>
          <w:trHeight w:val="380"/>
          <w:jc w:val="center"/>
        </w:trPr>
        <w:tc>
          <w:tcPr>
            <w:tcW w:w="2856" w:type="dxa"/>
            <w:tcBorders>
              <w:top w:val="nil"/>
              <w:left w:val="nil"/>
              <w:bottom w:val="single" w:sz="4" w:space="0" w:color="auto"/>
              <w:right w:val="single" w:sz="4" w:space="0" w:color="auto"/>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szCs w:val="21"/>
              </w:rPr>
              <w:t>3</w:t>
            </w:r>
            <w:r w:rsidRPr="00972BF9">
              <w:rPr>
                <w:rFonts w:hAnsi="宋体"/>
                <w:szCs w:val="21"/>
              </w:rPr>
              <w:t>、</w:t>
            </w:r>
            <w:r>
              <w:rPr>
                <w:rFonts w:hAnsi="宋体" w:hint="eastAsia"/>
                <w:szCs w:val="21"/>
              </w:rPr>
              <w:t>全社会</w:t>
            </w:r>
            <w:r w:rsidRPr="00972BF9">
              <w:rPr>
                <w:rFonts w:hAnsi="宋体"/>
                <w:szCs w:val="21"/>
              </w:rPr>
              <w:t>固定资产投资</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rFonts w:hAnsi="宋体"/>
                <w:szCs w:val="21"/>
              </w:rPr>
              <w:t>亿元</w:t>
            </w:r>
          </w:p>
        </w:tc>
        <w:tc>
          <w:tcPr>
            <w:tcW w:w="908" w:type="dxa"/>
            <w:tcBorders>
              <w:top w:val="nil"/>
              <w:left w:val="nil"/>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18</w:t>
            </w:r>
            <w:r>
              <w:rPr>
                <w:rFonts w:hint="eastAsia"/>
                <w:szCs w:val="21"/>
              </w:rPr>
              <w:t>96</w:t>
            </w:r>
            <w:r w:rsidRPr="00972BF9">
              <w:rPr>
                <w:szCs w:val="21"/>
              </w:rPr>
              <w:t>.</w:t>
            </w:r>
            <w:r>
              <w:rPr>
                <w:rFonts w:hint="eastAsia"/>
                <w:szCs w:val="21"/>
              </w:rPr>
              <w:t>5</w:t>
            </w:r>
          </w:p>
        </w:tc>
        <w:tc>
          <w:tcPr>
            <w:tcW w:w="907"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20.</w:t>
            </w:r>
            <w:r>
              <w:rPr>
                <w:rFonts w:hint="eastAsia"/>
                <w:szCs w:val="21"/>
              </w:rPr>
              <w:t>6</w:t>
            </w:r>
          </w:p>
        </w:tc>
        <w:tc>
          <w:tcPr>
            <w:tcW w:w="2556"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rFonts w:hAnsi="宋体"/>
                <w:szCs w:val="21"/>
              </w:rPr>
              <w:t>高于预期增幅</w:t>
            </w:r>
            <w:r>
              <w:rPr>
                <w:rFonts w:hint="eastAsia"/>
                <w:szCs w:val="21"/>
              </w:rPr>
              <w:t>1</w:t>
            </w:r>
            <w:r w:rsidRPr="00972BF9">
              <w:rPr>
                <w:szCs w:val="21"/>
              </w:rPr>
              <w:t>.</w:t>
            </w:r>
            <w:r>
              <w:rPr>
                <w:rFonts w:hint="eastAsia"/>
                <w:szCs w:val="21"/>
              </w:rPr>
              <w:t>6</w:t>
            </w:r>
            <w:r w:rsidRPr="00972BF9">
              <w:rPr>
                <w:rFonts w:hAnsi="宋体"/>
                <w:szCs w:val="21"/>
              </w:rPr>
              <w:t>个百分点</w:t>
            </w:r>
          </w:p>
        </w:tc>
        <w:tc>
          <w:tcPr>
            <w:tcW w:w="908"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1001"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18</w:t>
            </w:r>
          </w:p>
          <w:p w:rsidR="002F293B" w:rsidRPr="00972BF9" w:rsidRDefault="002F293B" w:rsidP="004E2481">
            <w:pPr>
              <w:snapToGrid w:val="0"/>
              <w:spacing w:line="240" w:lineRule="exact"/>
              <w:jc w:val="center"/>
              <w:rPr>
                <w:szCs w:val="21"/>
              </w:rPr>
            </w:pPr>
            <w:r w:rsidRPr="00972BF9">
              <w:rPr>
                <w:rFonts w:hAnsi="宋体"/>
                <w:szCs w:val="21"/>
              </w:rPr>
              <w:t>力争</w:t>
            </w:r>
            <w:r w:rsidRPr="00972BF9">
              <w:rPr>
                <w:szCs w:val="21"/>
              </w:rPr>
              <w:t>20</w:t>
            </w:r>
          </w:p>
        </w:tc>
        <w:tc>
          <w:tcPr>
            <w:tcW w:w="2282" w:type="dxa"/>
            <w:tcBorders>
              <w:top w:val="nil"/>
              <w:left w:val="single" w:sz="4" w:space="0" w:color="auto"/>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p>
        </w:tc>
      </w:tr>
      <w:tr w:rsidR="002F293B" w:rsidRPr="00972BF9" w:rsidTr="004E2481">
        <w:trPr>
          <w:trHeight w:val="380"/>
          <w:jc w:val="center"/>
        </w:trPr>
        <w:tc>
          <w:tcPr>
            <w:tcW w:w="2856" w:type="dxa"/>
            <w:tcBorders>
              <w:top w:val="nil"/>
              <w:left w:val="nil"/>
              <w:bottom w:val="single" w:sz="4" w:space="0" w:color="auto"/>
              <w:right w:val="single" w:sz="4" w:space="0" w:color="auto"/>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szCs w:val="21"/>
              </w:rPr>
              <w:t>4</w:t>
            </w:r>
            <w:r w:rsidRPr="00972BF9">
              <w:rPr>
                <w:rFonts w:hAnsi="宋体"/>
                <w:szCs w:val="21"/>
              </w:rPr>
              <w:t>、社会消费品零售总额</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rFonts w:hAnsi="宋体"/>
                <w:szCs w:val="21"/>
              </w:rPr>
              <w:t>亿元</w:t>
            </w:r>
          </w:p>
        </w:tc>
        <w:tc>
          <w:tcPr>
            <w:tcW w:w="908" w:type="dxa"/>
            <w:tcBorders>
              <w:top w:val="nil"/>
              <w:left w:val="nil"/>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1168</w:t>
            </w:r>
            <w:r>
              <w:rPr>
                <w:rFonts w:hint="eastAsia"/>
                <w:szCs w:val="21"/>
              </w:rPr>
              <w:t>.4</w:t>
            </w:r>
          </w:p>
        </w:tc>
        <w:tc>
          <w:tcPr>
            <w:tcW w:w="907"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8.</w:t>
            </w:r>
            <w:r>
              <w:rPr>
                <w:rFonts w:hint="eastAsia"/>
                <w:szCs w:val="21"/>
              </w:rPr>
              <w:t>9</w:t>
            </w:r>
          </w:p>
        </w:tc>
        <w:tc>
          <w:tcPr>
            <w:tcW w:w="2556"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rFonts w:hAnsi="宋体"/>
                <w:szCs w:val="21"/>
              </w:rPr>
              <w:t>低于预期增幅</w:t>
            </w:r>
            <w:r w:rsidRPr="00972BF9">
              <w:rPr>
                <w:szCs w:val="21"/>
              </w:rPr>
              <w:t>4.</w:t>
            </w:r>
            <w:r>
              <w:rPr>
                <w:rFonts w:hint="eastAsia"/>
                <w:szCs w:val="21"/>
              </w:rPr>
              <w:t>1</w:t>
            </w:r>
            <w:r w:rsidRPr="00972BF9">
              <w:rPr>
                <w:rFonts w:hAnsi="宋体"/>
                <w:szCs w:val="21"/>
              </w:rPr>
              <w:t>个百分点</w:t>
            </w:r>
          </w:p>
        </w:tc>
        <w:tc>
          <w:tcPr>
            <w:tcW w:w="908"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1001"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12</w:t>
            </w:r>
          </w:p>
        </w:tc>
        <w:tc>
          <w:tcPr>
            <w:tcW w:w="2282" w:type="dxa"/>
            <w:tcBorders>
              <w:top w:val="nil"/>
              <w:left w:val="single" w:sz="4" w:space="0" w:color="auto"/>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p>
        </w:tc>
      </w:tr>
      <w:tr w:rsidR="002F293B" w:rsidRPr="00972BF9" w:rsidTr="004E2481">
        <w:trPr>
          <w:trHeight w:val="380"/>
          <w:jc w:val="center"/>
        </w:trPr>
        <w:tc>
          <w:tcPr>
            <w:tcW w:w="28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szCs w:val="21"/>
              </w:rPr>
              <w:t>5</w:t>
            </w:r>
            <w:r w:rsidRPr="00972BF9">
              <w:rPr>
                <w:rFonts w:hAnsi="宋体"/>
                <w:szCs w:val="21"/>
              </w:rPr>
              <w:t>、外贸出口总额</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rFonts w:hAnsi="宋体"/>
                <w:szCs w:val="21"/>
              </w:rPr>
              <w:t>亿美元</w:t>
            </w:r>
          </w:p>
        </w:tc>
        <w:tc>
          <w:tcPr>
            <w:tcW w:w="908" w:type="dxa"/>
            <w:tcBorders>
              <w:top w:val="nil"/>
              <w:left w:val="nil"/>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Pr>
                <w:rFonts w:hint="eastAsia"/>
                <w:szCs w:val="21"/>
              </w:rPr>
              <w:t>535.0</w:t>
            </w:r>
          </w:p>
        </w:tc>
        <w:tc>
          <w:tcPr>
            <w:tcW w:w="907"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Pr>
                <w:rFonts w:hint="eastAsia"/>
                <w:szCs w:val="21"/>
              </w:rPr>
              <w:t>0.6</w:t>
            </w:r>
          </w:p>
        </w:tc>
        <w:tc>
          <w:tcPr>
            <w:tcW w:w="2556"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rPr>
                <w:spacing w:val="-6"/>
                <w:szCs w:val="21"/>
              </w:rPr>
            </w:pPr>
            <w:r w:rsidRPr="00972BF9">
              <w:rPr>
                <w:rFonts w:hAnsi="宋体"/>
                <w:spacing w:val="-6"/>
                <w:szCs w:val="21"/>
              </w:rPr>
              <w:t>低于预期增幅</w:t>
            </w:r>
            <w:r w:rsidRPr="00972BF9">
              <w:rPr>
                <w:spacing w:val="-6"/>
                <w:szCs w:val="21"/>
              </w:rPr>
              <w:t xml:space="preserve"> </w:t>
            </w:r>
            <w:r>
              <w:rPr>
                <w:rFonts w:hint="eastAsia"/>
                <w:spacing w:val="-6"/>
                <w:szCs w:val="21"/>
              </w:rPr>
              <w:t>5.4</w:t>
            </w:r>
            <w:r w:rsidRPr="00972BF9">
              <w:rPr>
                <w:rFonts w:hAnsi="宋体"/>
                <w:spacing w:val="-6"/>
                <w:szCs w:val="21"/>
              </w:rPr>
              <w:t>个百分点</w:t>
            </w:r>
          </w:p>
        </w:tc>
        <w:tc>
          <w:tcPr>
            <w:tcW w:w="908"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1001"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3</w:t>
            </w:r>
          </w:p>
        </w:tc>
        <w:tc>
          <w:tcPr>
            <w:tcW w:w="2282" w:type="dxa"/>
            <w:tcBorders>
              <w:top w:val="nil"/>
              <w:left w:val="single" w:sz="4" w:space="0" w:color="auto"/>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p>
        </w:tc>
      </w:tr>
      <w:tr w:rsidR="002F293B" w:rsidRPr="00972BF9" w:rsidTr="004E2481">
        <w:trPr>
          <w:trHeight w:val="380"/>
          <w:jc w:val="center"/>
        </w:trPr>
        <w:tc>
          <w:tcPr>
            <w:tcW w:w="2856" w:type="dxa"/>
            <w:tcBorders>
              <w:top w:val="nil"/>
              <w:left w:val="nil"/>
              <w:bottom w:val="single" w:sz="4" w:space="0" w:color="auto"/>
              <w:right w:val="single" w:sz="4" w:space="0" w:color="auto"/>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szCs w:val="21"/>
              </w:rPr>
              <w:t>6</w:t>
            </w:r>
            <w:r w:rsidRPr="00972BF9">
              <w:rPr>
                <w:rFonts w:hAnsi="宋体"/>
                <w:szCs w:val="21"/>
              </w:rPr>
              <w:t>、实际利用外资</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rFonts w:hAnsi="宋体"/>
                <w:szCs w:val="21"/>
              </w:rPr>
              <w:t>亿美元</w:t>
            </w:r>
          </w:p>
        </w:tc>
        <w:tc>
          <w:tcPr>
            <w:tcW w:w="908" w:type="dxa"/>
            <w:tcBorders>
              <w:top w:val="nil"/>
              <w:left w:val="nil"/>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20.9</w:t>
            </w:r>
          </w:p>
        </w:tc>
        <w:tc>
          <w:tcPr>
            <w:tcW w:w="907"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6.2</w:t>
            </w:r>
          </w:p>
        </w:tc>
        <w:tc>
          <w:tcPr>
            <w:tcW w:w="2556"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rFonts w:hAnsi="宋体"/>
                <w:szCs w:val="21"/>
              </w:rPr>
              <w:t>高于预期增幅</w:t>
            </w:r>
            <w:r w:rsidRPr="00972BF9">
              <w:rPr>
                <w:szCs w:val="21"/>
              </w:rPr>
              <w:t>0.2</w:t>
            </w:r>
            <w:r w:rsidRPr="00972BF9">
              <w:rPr>
                <w:rFonts w:hAnsi="宋体"/>
                <w:szCs w:val="21"/>
              </w:rPr>
              <w:t>个百分点</w:t>
            </w:r>
          </w:p>
        </w:tc>
        <w:tc>
          <w:tcPr>
            <w:tcW w:w="908"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1001"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6</w:t>
            </w:r>
          </w:p>
        </w:tc>
        <w:tc>
          <w:tcPr>
            <w:tcW w:w="2282" w:type="dxa"/>
            <w:tcBorders>
              <w:top w:val="nil"/>
              <w:left w:val="single" w:sz="4" w:space="0" w:color="auto"/>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p>
        </w:tc>
      </w:tr>
      <w:tr w:rsidR="002F293B" w:rsidRPr="00972BF9" w:rsidTr="004E2481">
        <w:trPr>
          <w:trHeight w:val="380"/>
          <w:jc w:val="center"/>
        </w:trPr>
        <w:tc>
          <w:tcPr>
            <w:tcW w:w="28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szCs w:val="21"/>
              </w:rPr>
              <w:t>7</w:t>
            </w:r>
            <w:r w:rsidRPr="00972BF9">
              <w:rPr>
                <w:rFonts w:hAnsi="宋体"/>
                <w:szCs w:val="21"/>
              </w:rPr>
              <w:t>、地方级财政收入</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rFonts w:hAnsi="宋体"/>
                <w:szCs w:val="21"/>
              </w:rPr>
              <w:t>亿元</w:t>
            </w:r>
          </w:p>
        </w:tc>
        <w:tc>
          <w:tcPr>
            <w:tcW w:w="908" w:type="dxa"/>
            <w:tcBorders>
              <w:top w:val="nil"/>
              <w:left w:val="nil"/>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606.1</w:t>
            </w:r>
          </w:p>
        </w:tc>
        <w:tc>
          <w:tcPr>
            <w:tcW w:w="907"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11.5</w:t>
            </w:r>
          </w:p>
        </w:tc>
        <w:tc>
          <w:tcPr>
            <w:tcW w:w="2556"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rFonts w:hAnsi="宋体"/>
                <w:szCs w:val="21"/>
              </w:rPr>
              <w:t>高于预期增幅</w:t>
            </w:r>
            <w:r w:rsidRPr="00972BF9">
              <w:rPr>
                <w:szCs w:val="21"/>
              </w:rPr>
              <w:t>1</w:t>
            </w:r>
            <w:r w:rsidRPr="00972BF9">
              <w:rPr>
                <w:rFonts w:hAnsi="宋体"/>
                <w:szCs w:val="21"/>
              </w:rPr>
              <w:t>个百分点</w:t>
            </w:r>
          </w:p>
        </w:tc>
        <w:tc>
          <w:tcPr>
            <w:tcW w:w="908"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1001"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6.5</w:t>
            </w:r>
          </w:p>
        </w:tc>
        <w:tc>
          <w:tcPr>
            <w:tcW w:w="2282" w:type="dxa"/>
            <w:tcBorders>
              <w:top w:val="nil"/>
              <w:left w:val="single" w:sz="4" w:space="0" w:color="auto"/>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p>
        </w:tc>
      </w:tr>
      <w:tr w:rsidR="002F293B" w:rsidRPr="00972BF9" w:rsidTr="004E2481">
        <w:trPr>
          <w:trHeight w:val="380"/>
          <w:jc w:val="center"/>
        </w:trPr>
        <w:tc>
          <w:tcPr>
            <w:tcW w:w="28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szCs w:val="21"/>
              </w:rPr>
              <w:t>8</w:t>
            </w:r>
            <w:r w:rsidRPr="00972BF9">
              <w:rPr>
                <w:rFonts w:hAnsi="宋体"/>
                <w:szCs w:val="21"/>
              </w:rPr>
              <w:t>、居民消费价格指数</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rFonts w:hAnsi="宋体"/>
                <w:szCs w:val="21"/>
              </w:rPr>
              <w:t>以上年价格为</w:t>
            </w:r>
            <w:r w:rsidRPr="00972BF9">
              <w:rPr>
                <w:szCs w:val="21"/>
              </w:rPr>
              <w:t>100</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101.7</w:t>
            </w:r>
          </w:p>
        </w:tc>
        <w:tc>
          <w:tcPr>
            <w:tcW w:w="907"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2556"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rFonts w:hAnsi="宋体"/>
                <w:szCs w:val="21"/>
              </w:rPr>
              <w:t>控制在预期目标以内</w:t>
            </w:r>
          </w:p>
        </w:tc>
        <w:tc>
          <w:tcPr>
            <w:tcW w:w="908"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103</w:t>
            </w:r>
            <w:r w:rsidRPr="00972BF9">
              <w:rPr>
                <w:rFonts w:hAnsi="宋体"/>
                <w:szCs w:val="21"/>
              </w:rPr>
              <w:t>左右</w:t>
            </w:r>
          </w:p>
        </w:tc>
        <w:tc>
          <w:tcPr>
            <w:tcW w:w="1001" w:type="dxa"/>
            <w:tcBorders>
              <w:top w:val="nil"/>
              <w:left w:val="single" w:sz="4" w:space="0" w:color="auto"/>
              <w:bottom w:val="single" w:sz="4" w:space="0" w:color="auto"/>
              <w:right w:val="nil"/>
            </w:tcBorders>
            <w:vAlign w:val="center"/>
          </w:tcPr>
          <w:p w:rsidR="002F293B" w:rsidRPr="00972BF9" w:rsidRDefault="002F293B" w:rsidP="004E2481">
            <w:pPr>
              <w:snapToGrid w:val="0"/>
              <w:spacing w:line="240" w:lineRule="exact"/>
              <w:jc w:val="center"/>
              <w:rPr>
                <w:szCs w:val="21"/>
              </w:rPr>
            </w:pPr>
            <w:r w:rsidRPr="00972BF9">
              <w:rPr>
                <w:szCs w:val="21"/>
              </w:rPr>
              <w:t>——</w:t>
            </w:r>
          </w:p>
        </w:tc>
        <w:tc>
          <w:tcPr>
            <w:tcW w:w="2282" w:type="dxa"/>
            <w:tcBorders>
              <w:top w:val="nil"/>
              <w:left w:val="single" w:sz="4" w:space="0" w:color="auto"/>
              <w:bottom w:val="single" w:sz="4" w:space="0" w:color="auto"/>
              <w:right w:val="nil"/>
            </w:tcBorders>
            <w:vAlign w:val="center"/>
          </w:tcPr>
          <w:p w:rsidR="002F293B" w:rsidRPr="00972BF9" w:rsidRDefault="002F293B" w:rsidP="004E2481">
            <w:pPr>
              <w:snapToGrid w:val="0"/>
              <w:spacing w:line="240" w:lineRule="exact"/>
              <w:rPr>
                <w:szCs w:val="21"/>
              </w:rPr>
            </w:pPr>
          </w:p>
        </w:tc>
      </w:tr>
      <w:tr w:rsidR="002F293B" w:rsidRPr="00972BF9" w:rsidTr="004E2481">
        <w:trPr>
          <w:trHeight w:val="380"/>
          <w:jc w:val="center"/>
        </w:trPr>
        <w:tc>
          <w:tcPr>
            <w:tcW w:w="28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szCs w:val="21"/>
              </w:rPr>
              <w:t>9</w:t>
            </w:r>
            <w:r w:rsidRPr="00972BF9">
              <w:rPr>
                <w:rFonts w:hAnsi="宋体"/>
                <w:szCs w:val="21"/>
              </w:rPr>
              <w:t>、城镇居民人均可支配收入</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rFonts w:hAnsi="宋体"/>
                <w:szCs w:val="21"/>
              </w:rPr>
              <w:t>元</w:t>
            </w:r>
          </w:p>
        </w:tc>
        <w:tc>
          <w:tcPr>
            <w:tcW w:w="908" w:type="dxa"/>
            <w:tcBorders>
              <w:top w:val="nil"/>
              <w:left w:val="nil"/>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907"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2556"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Pr>
                <w:rFonts w:hint="eastAsia"/>
                <w:szCs w:val="21"/>
              </w:rPr>
              <w:t>2015</w:t>
            </w:r>
            <w:r>
              <w:rPr>
                <w:rFonts w:hint="eastAsia"/>
                <w:szCs w:val="21"/>
              </w:rPr>
              <w:t>年数据未出</w:t>
            </w:r>
          </w:p>
        </w:tc>
        <w:tc>
          <w:tcPr>
            <w:tcW w:w="908"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1001"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8.5</w:t>
            </w:r>
          </w:p>
        </w:tc>
        <w:tc>
          <w:tcPr>
            <w:tcW w:w="2282" w:type="dxa"/>
            <w:tcBorders>
              <w:top w:val="nil"/>
              <w:left w:val="single" w:sz="4" w:space="0" w:color="auto"/>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p>
        </w:tc>
      </w:tr>
      <w:tr w:rsidR="002F293B" w:rsidRPr="00972BF9" w:rsidTr="004E2481">
        <w:trPr>
          <w:trHeight w:val="380"/>
          <w:jc w:val="center"/>
        </w:trPr>
        <w:tc>
          <w:tcPr>
            <w:tcW w:w="28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szCs w:val="21"/>
              </w:rPr>
              <w:t>10</w:t>
            </w:r>
            <w:r w:rsidRPr="00972BF9">
              <w:rPr>
                <w:rFonts w:hAnsi="宋体"/>
                <w:szCs w:val="21"/>
              </w:rPr>
              <w:t>、农村居民人均可支配收入</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rFonts w:hAnsi="宋体"/>
                <w:szCs w:val="21"/>
              </w:rPr>
              <w:t>元</w:t>
            </w:r>
          </w:p>
        </w:tc>
        <w:tc>
          <w:tcPr>
            <w:tcW w:w="908" w:type="dxa"/>
            <w:tcBorders>
              <w:top w:val="nil"/>
              <w:left w:val="nil"/>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907"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2556"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Pr>
                <w:rFonts w:hint="eastAsia"/>
                <w:szCs w:val="21"/>
              </w:rPr>
              <w:t>2015</w:t>
            </w:r>
            <w:r>
              <w:rPr>
                <w:rFonts w:hint="eastAsia"/>
                <w:szCs w:val="21"/>
              </w:rPr>
              <w:t>年数据未出</w:t>
            </w:r>
          </w:p>
        </w:tc>
        <w:tc>
          <w:tcPr>
            <w:tcW w:w="908"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1001"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9</w:t>
            </w:r>
          </w:p>
        </w:tc>
        <w:tc>
          <w:tcPr>
            <w:tcW w:w="2282" w:type="dxa"/>
            <w:tcBorders>
              <w:top w:val="nil"/>
              <w:left w:val="single" w:sz="4" w:space="0" w:color="auto"/>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p>
        </w:tc>
      </w:tr>
      <w:tr w:rsidR="002F293B" w:rsidRPr="00972BF9" w:rsidTr="004E2481">
        <w:trPr>
          <w:trHeight w:val="380"/>
          <w:jc w:val="center"/>
        </w:trPr>
        <w:tc>
          <w:tcPr>
            <w:tcW w:w="28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szCs w:val="21"/>
              </w:rPr>
              <w:t>11</w:t>
            </w:r>
            <w:r w:rsidRPr="00972BF9">
              <w:rPr>
                <w:rFonts w:hAnsi="宋体"/>
                <w:szCs w:val="21"/>
              </w:rPr>
              <w:t>、城镇登记失业率</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908" w:type="dxa"/>
            <w:tcBorders>
              <w:top w:val="nil"/>
              <w:left w:val="nil"/>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3.22</w:t>
            </w:r>
          </w:p>
        </w:tc>
        <w:tc>
          <w:tcPr>
            <w:tcW w:w="907"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2556"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rPr>
                <w:szCs w:val="21"/>
              </w:rPr>
            </w:pPr>
            <w:r w:rsidRPr="00972BF9">
              <w:rPr>
                <w:rFonts w:hAnsi="宋体"/>
                <w:szCs w:val="21"/>
              </w:rPr>
              <w:t>控制在预期目标以内</w:t>
            </w:r>
          </w:p>
        </w:tc>
        <w:tc>
          <w:tcPr>
            <w:tcW w:w="908"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4</w:t>
            </w:r>
            <w:r w:rsidRPr="00972BF9">
              <w:rPr>
                <w:rFonts w:hAnsi="宋体"/>
                <w:szCs w:val="21"/>
              </w:rPr>
              <w:t>以内</w:t>
            </w:r>
          </w:p>
        </w:tc>
        <w:tc>
          <w:tcPr>
            <w:tcW w:w="1001" w:type="dxa"/>
            <w:tcBorders>
              <w:top w:val="nil"/>
              <w:left w:val="single" w:sz="4" w:space="0" w:color="auto"/>
              <w:bottom w:val="single" w:sz="4" w:space="0" w:color="auto"/>
              <w:right w:val="nil"/>
            </w:tcBorders>
            <w:noWrap/>
            <w:tcMar>
              <w:top w:w="15" w:type="dxa"/>
              <w:left w:w="15" w:type="dxa"/>
              <w:bottom w:w="0" w:type="dxa"/>
              <w:right w:w="15" w:type="dxa"/>
            </w:tcMar>
            <w:vAlign w:val="center"/>
          </w:tcPr>
          <w:p w:rsidR="002F293B" w:rsidRPr="00972BF9" w:rsidRDefault="002F293B" w:rsidP="004E2481">
            <w:pPr>
              <w:snapToGrid w:val="0"/>
              <w:spacing w:line="240" w:lineRule="exact"/>
              <w:jc w:val="center"/>
              <w:rPr>
                <w:szCs w:val="21"/>
              </w:rPr>
            </w:pPr>
            <w:r w:rsidRPr="00972BF9">
              <w:rPr>
                <w:szCs w:val="21"/>
              </w:rPr>
              <w:t>——</w:t>
            </w:r>
          </w:p>
        </w:tc>
        <w:tc>
          <w:tcPr>
            <w:tcW w:w="2282" w:type="dxa"/>
            <w:tcBorders>
              <w:top w:val="nil"/>
              <w:left w:val="single" w:sz="4" w:space="0" w:color="auto"/>
              <w:bottom w:val="single" w:sz="4" w:space="0" w:color="auto"/>
              <w:right w:val="nil"/>
            </w:tcBorders>
            <w:tcMar>
              <w:top w:w="15" w:type="dxa"/>
              <w:left w:w="15" w:type="dxa"/>
              <w:bottom w:w="0" w:type="dxa"/>
              <w:right w:w="15" w:type="dxa"/>
            </w:tcMar>
            <w:vAlign w:val="center"/>
          </w:tcPr>
          <w:p w:rsidR="002F293B" w:rsidRPr="00972BF9" w:rsidRDefault="002F293B" w:rsidP="004E2481">
            <w:pPr>
              <w:snapToGrid w:val="0"/>
              <w:spacing w:line="240" w:lineRule="exact"/>
              <w:rPr>
                <w:szCs w:val="21"/>
              </w:rPr>
            </w:pPr>
          </w:p>
        </w:tc>
      </w:tr>
      <w:tr w:rsidR="002F293B" w:rsidRPr="00972BF9" w:rsidTr="004E2481">
        <w:trPr>
          <w:trHeight w:hRule="exact" w:val="348"/>
          <w:jc w:val="center"/>
        </w:trPr>
        <w:tc>
          <w:tcPr>
            <w:tcW w:w="28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atLeast"/>
              <w:rPr>
                <w:szCs w:val="21"/>
              </w:rPr>
            </w:pPr>
            <w:r w:rsidRPr="00972BF9">
              <w:rPr>
                <w:szCs w:val="21"/>
              </w:rPr>
              <w:t>12</w:t>
            </w:r>
            <w:r w:rsidRPr="00972BF9">
              <w:rPr>
                <w:rFonts w:hAnsi="宋体"/>
                <w:szCs w:val="21"/>
              </w:rPr>
              <w:t>、万元生产总值能耗</w:t>
            </w:r>
          </w:p>
        </w:tc>
        <w:tc>
          <w:tcPr>
            <w:tcW w:w="120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F293B" w:rsidRPr="00972BF9" w:rsidRDefault="002F293B" w:rsidP="004E2481">
            <w:pPr>
              <w:snapToGrid w:val="0"/>
              <w:spacing w:line="240" w:lineRule="atLeast"/>
              <w:jc w:val="center"/>
              <w:rPr>
                <w:szCs w:val="21"/>
              </w:rPr>
            </w:pPr>
            <w:r w:rsidRPr="00972BF9">
              <w:rPr>
                <w:rFonts w:hAnsi="宋体"/>
                <w:szCs w:val="21"/>
              </w:rPr>
              <w:t>吨标准煤</w:t>
            </w:r>
          </w:p>
        </w:tc>
        <w:tc>
          <w:tcPr>
            <w:tcW w:w="4371" w:type="dxa"/>
            <w:gridSpan w:val="3"/>
            <w:vMerge w:val="restart"/>
            <w:tcBorders>
              <w:top w:val="nil"/>
              <w:left w:val="nil"/>
              <w:right w:val="single" w:sz="4" w:space="0" w:color="auto"/>
            </w:tcBorders>
            <w:noWrap/>
            <w:tcMar>
              <w:top w:w="15" w:type="dxa"/>
              <w:left w:w="15" w:type="dxa"/>
              <w:bottom w:w="0" w:type="dxa"/>
              <w:right w:w="15" w:type="dxa"/>
            </w:tcMar>
            <w:vAlign w:val="center"/>
          </w:tcPr>
          <w:p w:rsidR="002F293B" w:rsidRPr="00972BF9" w:rsidRDefault="002F293B" w:rsidP="004E2481">
            <w:pPr>
              <w:jc w:val="center"/>
              <w:rPr>
                <w:szCs w:val="21"/>
              </w:rPr>
            </w:pPr>
            <w:r w:rsidRPr="00972BF9">
              <w:rPr>
                <w:rFonts w:hAnsi="宋体"/>
                <w:szCs w:val="21"/>
              </w:rPr>
              <w:t>由国家核定后公布</w:t>
            </w:r>
          </w:p>
          <w:p w:rsidR="002F293B" w:rsidRPr="00972BF9" w:rsidRDefault="002F293B" w:rsidP="004E2481">
            <w:pPr>
              <w:snapToGrid w:val="0"/>
              <w:spacing w:line="240" w:lineRule="atLeast"/>
              <w:jc w:val="center"/>
              <w:rPr>
                <w:szCs w:val="21"/>
              </w:rPr>
            </w:pPr>
            <w:r w:rsidRPr="00972BF9">
              <w:rPr>
                <w:rFonts w:hAnsi="宋体"/>
                <w:szCs w:val="21"/>
              </w:rPr>
              <w:t>（预计完成年度目标）</w:t>
            </w:r>
          </w:p>
        </w:tc>
        <w:tc>
          <w:tcPr>
            <w:tcW w:w="1909" w:type="dxa"/>
            <w:gridSpan w:val="2"/>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atLeast"/>
              <w:jc w:val="center"/>
              <w:rPr>
                <w:szCs w:val="21"/>
              </w:rPr>
            </w:pPr>
            <w:r w:rsidRPr="00972BF9">
              <w:rPr>
                <w:rFonts w:hAnsi="宋体"/>
                <w:szCs w:val="21"/>
              </w:rPr>
              <w:t>完成国家和省下达的节能减排年度目标</w:t>
            </w:r>
          </w:p>
        </w:tc>
        <w:tc>
          <w:tcPr>
            <w:tcW w:w="2282" w:type="dxa"/>
            <w:tcBorders>
              <w:top w:val="nil"/>
              <w:left w:val="nil"/>
              <w:bottom w:val="single" w:sz="4" w:space="0" w:color="auto"/>
              <w:right w:val="nil"/>
            </w:tcBorders>
            <w:tcMar>
              <w:top w:w="15" w:type="dxa"/>
              <w:left w:w="15" w:type="dxa"/>
              <w:bottom w:w="0" w:type="dxa"/>
              <w:right w:w="15" w:type="dxa"/>
            </w:tcMar>
            <w:vAlign w:val="bottom"/>
          </w:tcPr>
          <w:p w:rsidR="002F293B" w:rsidRPr="00972BF9" w:rsidRDefault="002F293B" w:rsidP="004E2481">
            <w:pPr>
              <w:snapToGrid w:val="0"/>
              <w:spacing w:line="240" w:lineRule="atLeast"/>
              <w:rPr>
                <w:szCs w:val="21"/>
              </w:rPr>
            </w:pPr>
            <w:r w:rsidRPr="00972BF9">
              <w:rPr>
                <w:rFonts w:hAnsi="宋体"/>
                <w:szCs w:val="21"/>
              </w:rPr>
              <w:t>控制目标</w:t>
            </w:r>
          </w:p>
        </w:tc>
      </w:tr>
      <w:tr w:rsidR="002F293B" w:rsidRPr="00972BF9" w:rsidTr="004E2481">
        <w:trPr>
          <w:trHeight w:val="857"/>
          <w:jc w:val="center"/>
        </w:trPr>
        <w:tc>
          <w:tcPr>
            <w:tcW w:w="28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atLeast"/>
              <w:rPr>
                <w:szCs w:val="21"/>
              </w:rPr>
            </w:pPr>
            <w:r w:rsidRPr="00972BF9">
              <w:rPr>
                <w:szCs w:val="21"/>
              </w:rPr>
              <w:t>13</w:t>
            </w:r>
            <w:r w:rsidRPr="00972BF9">
              <w:rPr>
                <w:rFonts w:hAnsi="宋体"/>
                <w:szCs w:val="21"/>
              </w:rPr>
              <w:t>、主要污染物排放量</w:t>
            </w:r>
          </w:p>
        </w:tc>
        <w:tc>
          <w:tcPr>
            <w:tcW w:w="12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F293B" w:rsidRPr="00972BF9" w:rsidRDefault="002F293B" w:rsidP="004E2481">
            <w:pPr>
              <w:snapToGrid w:val="0"/>
              <w:spacing w:line="240" w:lineRule="atLeast"/>
              <w:jc w:val="center"/>
              <w:rPr>
                <w:szCs w:val="21"/>
              </w:rPr>
            </w:pPr>
            <w:r w:rsidRPr="00972BF9">
              <w:rPr>
                <w:rFonts w:hAnsi="宋体"/>
                <w:szCs w:val="21"/>
              </w:rPr>
              <w:t>万吨</w:t>
            </w:r>
          </w:p>
        </w:tc>
        <w:tc>
          <w:tcPr>
            <w:tcW w:w="4371" w:type="dxa"/>
            <w:gridSpan w:val="3"/>
            <w:vMerge/>
            <w:tcBorders>
              <w:left w:val="nil"/>
              <w:bottom w:val="single" w:sz="4" w:space="0" w:color="auto"/>
              <w:right w:val="single" w:sz="4" w:space="0" w:color="auto"/>
            </w:tcBorders>
            <w:noWrap/>
            <w:tcMar>
              <w:top w:w="15" w:type="dxa"/>
              <w:left w:w="15" w:type="dxa"/>
              <w:bottom w:w="0" w:type="dxa"/>
              <w:right w:w="15" w:type="dxa"/>
            </w:tcMar>
            <w:vAlign w:val="bottom"/>
          </w:tcPr>
          <w:p w:rsidR="002F293B" w:rsidRPr="00972BF9" w:rsidRDefault="002F293B" w:rsidP="004E2481">
            <w:pPr>
              <w:snapToGrid w:val="0"/>
              <w:spacing w:line="240" w:lineRule="atLeast"/>
              <w:rPr>
                <w:szCs w:val="21"/>
              </w:rPr>
            </w:pPr>
          </w:p>
        </w:tc>
        <w:tc>
          <w:tcPr>
            <w:tcW w:w="1909" w:type="dxa"/>
            <w:gridSpan w:val="2"/>
            <w:vMerge/>
            <w:tcBorders>
              <w:left w:val="single" w:sz="4" w:space="0" w:color="auto"/>
              <w:bottom w:val="single" w:sz="4" w:space="0" w:color="auto"/>
              <w:right w:val="single" w:sz="4" w:space="0" w:color="auto"/>
            </w:tcBorders>
            <w:noWrap/>
            <w:tcMar>
              <w:top w:w="15" w:type="dxa"/>
              <w:left w:w="15" w:type="dxa"/>
              <w:bottom w:w="0" w:type="dxa"/>
              <w:right w:w="15" w:type="dxa"/>
            </w:tcMar>
          </w:tcPr>
          <w:p w:rsidR="002F293B" w:rsidRPr="00972BF9" w:rsidRDefault="002F293B" w:rsidP="004E2481">
            <w:pPr>
              <w:snapToGrid w:val="0"/>
              <w:spacing w:line="240" w:lineRule="atLeast"/>
              <w:jc w:val="center"/>
              <w:rPr>
                <w:szCs w:val="21"/>
              </w:rPr>
            </w:pPr>
          </w:p>
        </w:tc>
        <w:tc>
          <w:tcPr>
            <w:tcW w:w="2282" w:type="dxa"/>
            <w:tcBorders>
              <w:top w:val="nil"/>
              <w:left w:val="nil"/>
              <w:bottom w:val="single" w:sz="4" w:space="0" w:color="auto"/>
              <w:right w:val="nil"/>
            </w:tcBorders>
            <w:tcMar>
              <w:top w:w="15" w:type="dxa"/>
              <w:left w:w="15" w:type="dxa"/>
              <w:bottom w:w="0" w:type="dxa"/>
              <w:right w:w="15" w:type="dxa"/>
            </w:tcMar>
            <w:vAlign w:val="bottom"/>
          </w:tcPr>
          <w:p w:rsidR="002F293B" w:rsidRPr="00972BF9" w:rsidRDefault="002F293B" w:rsidP="004E2481">
            <w:pPr>
              <w:snapToGrid w:val="0"/>
              <w:spacing w:line="240" w:lineRule="atLeast"/>
              <w:rPr>
                <w:szCs w:val="21"/>
              </w:rPr>
            </w:pPr>
            <w:r w:rsidRPr="00972BF9">
              <w:rPr>
                <w:rFonts w:hAnsi="宋体"/>
                <w:szCs w:val="21"/>
              </w:rPr>
              <w:t>控</w:t>
            </w:r>
            <w:r w:rsidRPr="00972BF9">
              <w:rPr>
                <w:rFonts w:hAnsi="宋体"/>
                <w:spacing w:val="-6"/>
                <w:szCs w:val="21"/>
              </w:rPr>
              <w:t>制目标。主要污染物包括二氧化硫、化学需氧量、氨氮、氮氧化</w:t>
            </w:r>
            <w:r w:rsidRPr="00972BF9">
              <w:rPr>
                <w:rFonts w:hAnsi="宋体"/>
                <w:szCs w:val="21"/>
              </w:rPr>
              <w:t>物等。</w:t>
            </w:r>
          </w:p>
        </w:tc>
      </w:tr>
    </w:tbl>
    <w:p w:rsidR="002F293B" w:rsidRDefault="002F293B" w:rsidP="002F293B">
      <w:pPr>
        <w:spacing w:line="560" w:lineRule="exact"/>
        <w:rPr>
          <w:rFonts w:ascii="仿宋_GB2312" w:eastAsia="仿宋_GB2312"/>
          <w:sz w:val="28"/>
          <w:szCs w:val="28"/>
        </w:rPr>
        <w:sectPr w:rsidR="002F293B" w:rsidSect="003F5DD3">
          <w:footerReference w:type="even" r:id="rId8"/>
          <w:footerReference w:type="default" r:id="rId9"/>
          <w:pgSz w:w="16838" w:h="11906" w:orient="landscape" w:code="9"/>
          <w:pgMar w:top="1531" w:right="1985" w:bottom="1531" w:left="2211" w:header="851" w:footer="1134" w:gutter="0"/>
          <w:cols w:space="425"/>
          <w:docGrid w:type="lines" w:linePitch="312"/>
        </w:sectPr>
      </w:pPr>
    </w:p>
    <w:p w:rsidR="002F293B" w:rsidRPr="000A17D9" w:rsidRDefault="002F293B" w:rsidP="002F293B">
      <w:pPr>
        <w:rPr>
          <w:rFonts w:ascii="黑体" w:eastAsia="黑体" w:hAnsi="黑体"/>
          <w:bCs/>
          <w:sz w:val="28"/>
          <w:szCs w:val="28"/>
        </w:rPr>
      </w:pPr>
      <w:r w:rsidRPr="000A17D9">
        <w:rPr>
          <w:rFonts w:ascii="黑体" w:eastAsia="黑体" w:hAnsi="黑体" w:hint="eastAsia"/>
          <w:bCs/>
          <w:sz w:val="28"/>
          <w:szCs w:val="28"/>
        </w:rPr>
        <w:lastRenderedPageBreak/>
        <w:t>附件</w:t>
      </w:r>
      <w:r>
        <w:rPr>
          <w:rFonts w:ascii="黑体" w:eastAsia="黑体" w:hAnsi="黑体" w:hint="eastAsia"/>
          <w:bCs/>
          <w:sz w:val="28"/>
          <w:szCs w:val="28"/>
        </w:rPr>
        <w:t>2</w:t>
      </w:r>
    </w:p>
    <w:p w:rsidR="002F293B" w:rsidRPr="00745EDA" w:rsidRDefault="002F293B" w:rsidP="002F293B">
      <w:pPr>
        <w:snapToGrid w:val="0"/>
        <w:spacing w:beforeLines="50" w:before="156" w:afterLines="50" w:after="156" w:line="240" w:lineRule="atLeast"/>
        <w:jc w:val="center"/>
        <w:rPr>
          <w:rFonts w:ascii="方正小标宋简体" w:eastAsia="方正小标宋简体"/>
          <w:sz w:val="36"/>
          <w:szCs w:val="36"/>
        </w:rPr>
      </w:pPr>
      <w:r w:rsidRPr="00745EDA">
        <w:rPr>
          <w:rFonts w:ascii="方正小标宋简体" w:eastAsia="方正小标宋简体" w:hint="eastAsia"/>
          <w:sz w:val="36"/>
          <w:szCs w:val="36"/>
        </w:rPr>
        <w:t>厦门市2015年服务业主要行业指标完成情况表</w:t>
      </w:r>
    </w:p>
    <w:p w:rsidR="002F293B" w:rsidRPr="0004013E" w:rsidRDefault="002F293B" w:rsidP="002F293B">
      <w:pPr>
        <w:jc w:val="center"/>
        <w:rPr>
          <w:rFonts w:ascii="仿宋_GB2312" w:hAnsi="华文中宋"/>
          <w:b/>
          <w:sz w:val="18"/>
          <w:szCs w:val="18"/>
        </w:rPr>
      </w:pPr>
    </w:p>
    <w:tbl>
      <w:tblPr>
        <w:tblW w:w="8845"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0"/>
        <w:gridCol w:w="3804"/>
        <w:gridCol w:w="1641"/>
        <w:gridCol w:w="1402"/>
        <w:gridCol w:w="1168"/>
      </w:tblGrid>
      <w:tr w:rsidR="002F293B" w:rsidRPr="00FB4451" w:rsidTr="004E2481">
        <w:trPr>
          <w:trHeight w:hRule="exact" w:val="718"/>
          <w:jc w:val="center"/>
        </w:trPr>
        <w:tc>
          <w:tcPr>
            <w:tcW w:w="746" w:type="dxa"/>
            <w:vAlign w:val="center"/>
          </w:tcPr>
          <w:p w:rsidR="002F293B" w:rsidRPr="00FB4451" w:rsidRDefault="002F293B" w:rsidP="004E2481">
            <w:pPr>
              <w:jc w:val="center"/>
              <w:rPr>
                <w:rFonts w:ascii="仿宋_GB2312" w:eastAsia="仿宋_GB2312"/>
                <w:b/>
                <w:sz w:val="28"/>
                <w:szCs w:val="28"/>
              </w:rPr>
            </w:pPr>
            <w:r w:rsidRPr="00FB4451">
              <w:rPr>
                <w:rFonts w:ascii="仿宋_GB2312" w:eastAsia="仿宋_GB2312" w:hAnsi="宋体" w:hint="eastAsia"/>
                <w:b/>
                <w:sz w:val="28"/>
                <w:szCs w:val="28"/>
              </w:rPr>
              <w:t>序号</w:t>
            </w:r>
          </w:p>
        </w:tc>
        <w:tc>
          <w:tcPr>
            <w:tcW w:w="3417" w:type="dxa"/>
            <w:vAlign w:val="center"/>
          </w:tcPr>
          <w:p w:rsidR="002F293B" w:rsidRPr="00FB4451" w:rsidRDefault="002F293B" w:rsidP="004E2481">
            <w:pPr>
              <w:jc w:val="center"/>
              <w:rPr>
                <w:rFonts w:ascii="仿宋_GB2312" w:eastAsia="仿宋_GB2312"/>
                <w:b/>
                <w:sz w:val="28"/>
                <w:szCs w:val="28"/>
              </w:rPr>
            </w:pPr>
            <w:r w:rsidRPr="00FB4451">
              <w:rPr>
                <w:rFonts w:ascii="仿宋_GB2312" w:eastAsia="仿宋_GB2312" w:hAnsi="宋体" w:hint="eastAsia"/>
                <w:b/>
                <w:sz w:val="28"/>
                <w:szCs w:val="28"/>
              </w:rPr>
              <w:t>主要行业指标</w:t>
            </w:r>
          </w:p>
        </w:tc>
        <w:tc>
          <w:tcPr>
            <w:tcW w:w="1474" w:type="dxa"/>
            <w:vAlign w:val="center"/>
          </w:tcPr>
          <w:p w:rsidR="002F293B" w:rsidRPr="00FB4451" w:rsidRDefault="002F293B" w:rsidP="004E2481">
            <w:pPr>
              <w:jc w:val="center"/>
              <w:rPr>
                <w:rFonts w:ascii="仿宋_GB2312" w:eastAsia="仿宋_GB2312"/>
                <w:b/>
                <w:sz w:val="28"/>
                <w:szCs w:val="28"/>
              </w:rPr>
            </w:pPr>
            <w:r w:rsidRPr="00FB4451">
              <w:rPr>
                <w:rFonts w:ascii="仿宋_GB2312" w:eastAsia="仿宋_GB2312" w:hAnsi="宋体" w:hint="eastAsia"/>
                <w:b/>
                <w:sz w:val="28"/>
                <w:szCs w:val="28"/>
              </w:rPr>
              <w:t>单位</w:t>
            </w:r>
          </w:p>
        </w:tc>
        <w:tc>
          <w:tcPr>
            <w:tcW w:w="1259" w:type="dxa"/>
            <w:vAlign w:val="center"/>
          </w:tcPr>
          <w:p w:rsidR="002F293B" w:rsidRPr="00FB4451" w:rsidRDefault="002F293B" w:rsidP="004E2481">
            <w:pPr>
              <w:jc w:val="center"/>
              <w:rPr>
                <w:rFonts w:ascii="仿宋_GB2312" w:eastAsia="仿宋_GB2312"/>
                <w:b/>
                <w:sz w:val="28"/>
                <w:szCs w:val="28"/>
              </w:rPr>
            </w:pPr>
            <w:r w:rsidRPr="00FB4451">
              <w:rPr>
                <w:rFonts w:ascii="仿宋_GB2312" w:eastAsia="仿宋_GB2312" w:hAnsi="宋体" w:hint="eastAsia"/>
                <w:b/>
                <w:sz w:val="28"/>
                <w:szCs w:val="28"/>
              </w:rPr>
              <w:t>完成额</w:t>
            </w:r>
          </w:p>
        </w:tc>
        <w:tc>
          <w:tcPr>
            <w:tcW w:w="1049" w:type="dxa"/>
            <w:vAlign w:val="center"/>
          </w:tcPr>
          <w:p w:rsidR="002F293B" w:rsidRPr="00FB4451" w:rsidRDefault="002F293B" w:rsidP="004E2481">
            <w:pPr>
              <w:jc w:val="center"/>
              <w:rPr>
                <w:rFonts w:ascii="仿宋_GB2312" w:eastAsia="仿宋_GB2312"/>
                <w:b/>
                <w:sz w:val="28"/>
                <w:szCs w:val="28"/>
              </w:rPr>
            </w:pPr>
            <w:r w:rsidRPr="00FB4451">
              <w:rPr>
                <w:rFonts w:ascii="仿宋_GB2312" w:eastAsia="仿宋_GB2312" w:hAnsi="宋体" w:hint="eastAsia"/>
                <w:b/>
                <w:sz w:val="28"/>
                <w:szCs w:val="28"/>
              </w:rPr>
              <w:t>增长（</w:t>
            </w:r>
            <w:r w:rsidRPr="00FB4451">
              <w:rPr>
                <w:rFonts w:ascii="仿宋_GB2312" w:eastAsia="仿宋_GB2312" w:hint="eastAsia"/>
                <w:b/>
                <w:sz w:val="28"/>
                <w:szCs w:val="28"/>
              </w:rPr>
              <w:t>%</w:t>
            </w:r>
            <w:r w:rsidRPr="00FB4451">
              <w:rPr>
                <w:rFonts w:ascii="仿宋_GB2312" w:eastAsia="仿宋_GB2312" w:hAnsi="宋体" w:hint="eastAsia"/>
                <w:b/>
                <w:sz w:val="28"/>
                <w:szCs w:val="28"/>
              </w:rPr>
              <w:t>）</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港口货物吞吐量</w:t>
            </w:r>
          </w:p>
        </w:tc>
        <w:tc>
          <w:tcPr>
            <w:tcW w:w="1474"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Ansi="宋体" w:hint="eastAsia"/>
                <w:sz w:val="28"/>
                <w:szCs w:val="28"/>
              </w:rPr>
              <w:t>万吨</w:t>
            </w:r>
          </w:p>
        </w:tc>
        <w:tc>
          <w:tcPr>
            <w:tcW w:w="125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21022</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2.5</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2</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集装箱吞吐量</w:t>
            </w:r>
          </w:p>
        </w:tc>
        <w:tc>
          <w:tcPr>
            <w:tcW w:w="1474"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Ansi="宋体" w:hint="eastAsia"/>
                <w:sz w:val="28"/>
                <w:szCs w:val="28"/>
              </w:rPr>
              <w:t>万标箱</w:t>
            </w:r>
          </w:p>
        </w:tc>
        <w:tc>
          <w:tcPr>
            <w:tcW w:w="125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918.3</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7.1</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3</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空港旅客吞吐量</w:t>
            </w:r>
          </w:p>
        </w:tc>
        <w:tc>
          <w:tcPr>
            <w:tcW w:w="1474" w:type="dxa"/>
            <w:vAlign w:val="center"/>
          </w:tcPr>
          <w:p w:rsidR="002F293B" w:rsidRPr="00FB4451" w:rsidRDefault="002F293B" w:rsidP="004E2481">
            <w:pPr>
              <w:jc w:val="center"/>
              <w:rPr>
                <w:rFonts w:ascii="仿宋_GB2312" w:eastAsia="仿宋_GB2312"/>
                <w:sz w:val="28"/>
                <w:szCs w:val="28"/>
              </w:rPr>
            </w:pPr>
            <w:proofErr w:type="gramStart"/>
            <w:r w:rsidRPr="00FB4451">
              <w:rPr>
                <w:rFonts w:ascii="仿宋_GB2312" w:eastAsia="仿宋_GB2312" w:hAnsi="宋体" w:hint="eastAsia"/>
                <w:sz w:val="28"/>
                <w:szCs w:val="28"/>
              </w:rPr>
              <w:t>万人次</w:t>
            </w:r>
            <w:proofErr w:type="gramEnd"/>
          </w:p>
        </w:tc>
        <w:tc>
          <w:tcPr>
            <w:tcW w:w="125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2181.4</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4.6</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4</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限额以上批发零售贸易业销售额</w:t>
            </w:r>
          </w:p>
        </w:tc>
        <w:tc>
          <w:tcPr>
            <w:tcW w:w="1474"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Ansi="宋体" w:hint="eastAsia"/>
                <w:sz w:val="28"/>
                <w:szCs w:val="28"/>
              </w:rPr>
              <w:t>亿元</w:t>
            </w:r>
          </w:p>
        </w:tc>
        <w:tc>
          <w:tcPr>
            <w:tcW w:w="125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8034</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8.9</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5</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金融机构本外币存款余额</w:t>
            </w:r>
          </w:p>
        </w:tc>
        <w:tc>
          <w:tcPr>
            <w:tcW w:w="1474"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Ansi="宋体" w:hint="eastAsia"/>
                <w:sz w:val="28"/>
                <w:szCs w:val="28"/>
              </w:rPr>
              <w:t>亿元</w:t>
            </w:r>
          </w:p>
        </w:tc>
        <w:tc>
          <w:tcPr>
            <w:tcW w:w="125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8876.3</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16</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6</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金融机构本外币贷款余额</w:t>
            </w:r>
          </w:p>
        </w:tc>
        <w:tc>
          <w:tcPr>
            <w:tcW w:w="1474"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Ansi="宋体" w:hint="eastAsia"/>
                <w:sz w:val="28"/>
                <w:szCs w:val="28"/>
              </w:rPr>
              <w:t>亿元</w:t>
            </w:r>
          </w:p>
        </w:tc>
        <w:tc>
          <w:tcPr>
            <w:tcW w:w="125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7567</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13.9</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7</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接待境内外旅游人数</w:t>
            </w:r>
          </w:p>
        </w:tc>
        <w:tc>
          <w:tcPr>
            <w:tcW w:w="1474" w:type="dxa"/>
            <w:vAlign w:val="center"/>
          </w:tcPr>
          <w:p w:rsidR="002F293B" w:rsidRPr="00FB4451" w:rsidRDefault="002F293B" w:rsidP="004E2481">
            <w:pPr>
              <w:jc w:val="center"/>
              <w:rPr>
                <w:rFonts w:ascii="仿宋_GB2312" w:eastAsia="仿宋_GB2312"/>
                <w:sz w:val="28"/>
                <w:szCs w:val="28"/>
              </w:rPr>
            </w:pPr>
            <w:proofErr w:type="gramStart"/>
            <w:r w:rsidRPr="00FB4451">
              <w:rPr>
                <w:rFonts w:ascii="仿宋_GB2312" w:eastAsia="仿宋_GB2312" w:hAnsi="宋体" w:hint="eastAsia"/>
                <w:sz w:val="28"/>
                <w:szCs w:val="28"/>
              </w:rPr>
              <w:t>万人次</w:t>
            </w:r>
            <w:proofErr w:type="gramEnd"/>
          </w:p>
        </w:tc>
        <w:tc>
          <w:tcPr>
            <w:tcW w:w="125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6035.</w:t>
            </w:r>
            <w:r>
              <w:rPr>
                <w:rFonts w:ascii="仿宋_GB2312" w:eastAsia="仿宋_GB2312" w:hint="eastAsia"/>
                <w:sz w:val="28"/>
                <w:szCs w:val="28"/>
              </w:rPr>
              <w:t>8</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w:t>
            </w:r>
            <w:r>
              <w:rPr>
                <w:rFonts w:ascii="仿宋_GB2312" w:eastAsia="仿宋_GB2312" w:hint="eastAsia"/>
                <w:sz w:val="28"/>
                <w:szCs w:val="28"/>
              </w:rPr>
              <w:t>3</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8</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旅游总收入</w:t>
            </w:r>
          </w:p>
        </w:tc>
        <w:tc>
          <w:tcPr>
            <w:tcW w:w="1474"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Ansi="宋体" w:hint="eastAsia"/>
                <w:sz w:val="28"/>
                <w:szCs w:val="28"/>
              </w:rPr>
              <w:t>亿元</w:t>
            </w:r>
          </w:p>
        </w:tc>
        <w:tc>
          <w:tcPr>
            <w:tcW w:w="125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832.</w:t>
            </w:r>
            <w:r>
              <w:rPr>
                <w:rFonts w:ascii="仿宋_GB2312" w:eastAsia="仿宋_GB2312" w:hint="eastAsia"/>
                <w:sz w:val="28"/>
                <w:szCs w:val="28"/>
              </w:rPr>
              <w:t>3</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15.</w:t>
            </w:r>
            <w:r>
              <w:rPr>
                <w:rFonts w:ascii="仿宋_GB2312" w:eastAsia="仿宋_GB2312" w:hint="eastAsia"/>
                <w:sz w:val="28"/>
                <w:szCs w:val="28"/>
              </w:rPr>
              <w:t>2</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9</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举办展览总面积</w:t>
            </w:r>
          </w:p>
        </w:tc>
        <w:tc>
          <w:tcPr>
            <w:tcW w:w="1474" w:type="dxa"/>
            <w:vAlign w:val="center"/>
          </w:tcPr>
          <w:p w:rsidR="002F293B" w:rsidRPr="00FB4451" w:rsidRDefault="002F293B" w:rsidP="004E2481">
            <w:pPr>
              <w:jc w:val="center"/>
              <w:rPr>
                <w:rFonts w:ascii="仿宋_GB2312" w:eastAsia="仿宋_GB2312"/>
                <w:sz w:val="28"/>
                <w:szCs w:val="28"/>
              </w:rPr>
            </w:pPr>
            <w:proofErr w:type="gramStart"/>
            <w:r w:rsidRPr="00FB4451">
              <w:rPr>
                <w:rFonts w:ascii="仿宋_GB2312" w:eastAsia="仿宋_GB2312" w:hAnsi="宋体" w:hint="eastAsia"/>
                <w:sz w:val="28"/>
                <w:szCs w:val="28"/>
              </w:rPr>
              <w:t>万平方米</w:t>
            </w:r>
            <w:proofErr w:type="gramEnd"/>
          </w:p>
        </w:tc>
        <w:tc>
          <w:tcPr>
            <w:tcW w:w="125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191</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10.1</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10</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举办会议参会人数</w:t>
            </w:r>
          </w:p>
        </w:tc>
        <w:tc>
          <w:tcPr>
            <w:tcW w:w="1474"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Ansi="宋体" w:hint="eastAsia"/>
                <w:sz w:val="28"/>
                <w:szCs w:val="28"/>
              </w:rPr>
              <w:t>万人</w:t>
            </w:r>
          </w:p>
        </w:tc>
        <w:tc>
          <w:tcPr>
            <w:tcW w:w="125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135</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57.6</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11</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离岸服务外包合同金额</w:t>
            </w:r>
          </w:p>
        </w:tc>
        <w:tc>
          <w:tcPr>
            <w:tcW w:w="1474"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Ansi="宋体" w:hint="eastAsia"/>
                <w:sz w:val="28"/>
                <w:szCs w:val="28"/>
              </w:rPr>
              <w:t>亿美元</w:t>
            </w:r>
          </w:p>
        </w:tc>
        <w:tc>
          <w:tcPr>
            <w:tcW w:w="125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11.9</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21.8</w:t>
            </w:r>
          </w:p>
        </w:tc>
      </w:tr>
      <w:tr w:rsidR="002F293B" w:rsidRPr="00FB4451" w:rsidTr="004E2481">
        <w:trPr>
          <w:trHeight w:hRule="exact" w:val="624"/>
          <w:jc w:val="center"/>
        </w:trPr>
        <w:tc>
          <w:tcPr>
            <w:tcW w:w="746"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12</w:t>
            </w:r>
          </w:p>
        </w:tc>
        <w:tc>
          <w:tcPr>
            <w:tcW w:w="3417" w:type="dxa"/>
            <w:vAlign w:val="center"/>
          </w:tcPr>
          <w:p w:rsidR="002F293B" w:rsidRPr="00FB4451" w:rsidRDefault="002F293B" w:rsidP="004E2481">
            <w:pPr>
              <w:rPr>
                <w:rFonts w:ascii="仿宋_GB2312" w:eastAsia="仿宋_GB2312"/>
                <w:sz w:val="28"/>
                <w:szCs w:val="28"/>
              </w:rPr>
            </w:pPr>
            <w:r w:rsidRPr="00FB4451">
              <w:rPr>
                <w:rFonts w:ascii="仿宋_GB2312" w:eastAsia="仿宋_GB2312" w:hAnsi="宋体" w:hint="eastAsia"/>
                <w:sz w:val="28"/>
                <w:szCs w:val="28"/>
              </w:rPr>
              <w:t>其他营利性服务业营业收入</w:t>
            </w:r>
          </w:p>
        </w:tc>
        <w:tc>
          <w:tcPr>
            <w:tcW w:w="1474"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Ansi="宋体" w:hint="eastAsia"/>
                <w:sz w:val="28"/>
                <w:szCs w:val="28"/>
              </w:rPr>
              <w:t>亿元</w:t>
            </w:r>
          </w:p>
        </w:tc>
        <w:tc>
          <w:tcPr>
            <w:tcW w:w="1259" w:type="dxa"/>
            <w:vAlign w:val="center"/>
          </w:tcPr>
          <w:p w:rsidR="002F293B" w:rsidRPr="00FB4451" w:rsidRDefault="002F293B" w:rsidP="004E2481">
            <w:pPr>
              <w:jc w:val="center"/>
              <w:rPr>
                <w:rFonts w:ascii="仿宋_GB2312" w:eastAsia="仿宋_GB2312"/>
                <w:sz w:val="28"/>
                <w:szCs w:val="28"/>
              </w:rPr>
            </w:pPr>
            <w:r>
              <w:rPr>
                <w:rFonts w:ascii="仿宋_GB2312" w:eastAsia="仿宋_GB2312" w:hint="eastAsia"/>
                <w:sz w:val="28"/>
                <w:szCs w:val="28"/>
              </w:rPr>
              <w:t>278.4</w:t>
            </w:r>
          </w:p>
        </w:tc>
        <w:tc>
          <w:tcPr>
            <w:tcW w:w="1049" w:type="dxa"/>
            <w:vAlign w:val="center"/>
          </w:tcPr>
          <w:p w:rsidR="002F293B" w:rsidRPr="00FB4451" w:rsidRDefault="002F293B" w:rsidP="004E2481">
            <w:pPr>
              <w:jc w:val="center"/>
              <w:rPr>
                <w:rFonts w:ascii="仿宋_GB2312" w:eastAsia="仿宋_GB2312"/>
                <w:sz w:val="28"/>
                <w:szCs w:val="28"/>
              </w:rPr>
            </w:pPr>
            <w:r w:rsidRPr="00FB4451">
              <w:rPr>
                <w:rFonts w:ascii="仿宋_GB2312" w:eastAsia="仿宋_GB2312" w:hint="eastAsia"/>
                <w:sz w:val="28"/>
                <w:szCs w:val="28"/>
              </w:rPr>
              <w:t>27.1</w:t>
            </w:r>
          </w:p>
        </w:tc>
      </w:tr>
    </w:tbl>
    <w:p w:rsidR="002F293B" w:rsidRDefault="002F293B" w:rsidP="002F293B"/>
    <w:p w:rsidR="002F293B" w:rsidRPr="000A17D9" w:rsidRDefault="002F293B" w:rsidP="002F293B">
      <w:pPr>
        <w:rPr>
          <w:rFonts w:ascii="黑体" w:eastAsia="黑体" w:hAnsi="黑体"/>
          <w:bCs/>
          <w:sz w:val="28"/>
          <w:szCs w:val="28"/>
        </w:rPr>
      </w:pPr>
      <w:r>
        <w:rPr>
          <w:rFonts w:ascii="仿宋_GB2312" w:eastAsia="仿宋_GB2312"/>
          <w:sz w:val="28"/>
          <w:szCs w:val="28"/>
        </w:rPr>
        <w:br w:type="page"/>
      </w:r>
      <w:r w:rsidRPr="000A17D9">
        <w:rPr>
          <w:rFonts w:ascii="黑体" w:eastAsia="黑体" w:hAnsi="黑体" w:hint="eastAsia"/>
          <w:bCs/>
          <w:sz w:val="28"/>
          <w:szCs w:val="28"/>
        </w:rPr>
        <w:lastRenderedPageBreak/>
        <w:t>附件</w:t>
      </w:r>
      <w:r>
        <w:rPr>
          <w:rFonts w:ascii="黑体" w:eastAsia="黑体" w:hAnsi="黑体" w:hint="eastAsia"/>
          <w:bCs/>
          <w:sz w:val="28"/>
          <w:szCs w:val="28"/>
        </w:rPr>
        <w:t>3</w:t>
      </w:r>
    </w:p>
    <w:p w:rsidR="002F293B" w:rsidRDefault="002F293B" w:rsidP="002F293B">
      <w:pPr>
        <w:snapToGrid w:val="0"/>
        <w:spacing w:line="500" w:lineRule="exact"/>
        <w:jc w:val="center"/>
        <w:rPr>
          <w:rFonts w:ascii="仿宋_GB2312" w:eastAsia="仿宋_GB2312"/>
          <w:sz w:val="28"/>
          <w:szCs w:val="28"/>
        </w:rPr>
      </w:pPr>
    </w:p>
    <w:p w:rsidR="002F293B" w:rsidRPr="00D226D4" w:rsidRDefault="002F293B" w:rsidP="002F293B">
      <w:pPr>
        <w:snapToGrid w:val="0"/>
        <w:spacing w:line="500" w:lineRule="exact"/>
        <w:jc w:val="center"/>
        <w:rPr>
          <w:rFonts w:ascii="方正小标宋简体" w:eastAsia="方正小标宋简体"/>
          <w:sz w:val="36"/>
          <w:szCs w:val="36"/>
        </w:rPr>
      </w:pPr>
      <w:r w:rsidRPr="00D226D4">
        <w:rPr>
          <w:rFonts w:ascii="方正小标宋简体" w:eastAsia="方正小标宋简体" w:hint="eastAsia"/>
          <w:sz w:val="36"/>
          <w:szCs w:val="36"/>
        </w:rPr>
        <w:t>厦门市2015年重大项目情况</w:t>
      </w:r>
    </w:p>
    <w:p w:rsidR="002F293B" w:rsidRPr="00D226D4" w:rsidRDefault="002F293B" w:rsidP="002F293B">
      <w:pPr>
        <w:snapToGrid w:val="0"/>
        <w:spacing w:line="500" w:lineRule="exact"/>
        <w:jc w:val="center"/>
        <w:rPr>
          <w:rFonts w:ascii="仿宋_GB2312" w:eastAsia="仿宋_GB2312"/>
          <w:sz w:val="28"/>
          <w:szCs w:val="28"/>
        </w:rPr>
      </w:pP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2015年，我市共滚动推进42个市级重大项目，总投资2106亿元，涵盖产业、城市基础设施、社会公共事业等领域中规模大、带动效应和示范效应较强的项目。2015年以来，经各方共同努力，协力推进，截至年底，42个重大项目主要进展情况如下：</w:t>
      </w:r>
    </w:p>
    <w:p w:rsidR="002F293B" w:rsidRPr="003375D2" w:rsidRDefault="002F293B" w:rsidP="002F293B">
      <w:pPr>
        <w:spacing w:line="500" w:lineRule="exact"/>
        <w:ind w:firstLineChars="200" w:firstLine="560"/>
        <w:rPr>
          <w:rFonts w:ascii="黑体" w:eastAsia="黑体" w:hAnsi="黑体"/>
          <w:sz w:val="28"/>
          <w:szCs w:val="28"/>
        </w:rPr>
      </w:pPr>
      <w:r w:rsidRPr="003375D2">
        <w:rPr>
          <w:rFonts w:ascii="黑体" w:eastAsia="黑体" w:hAnsi="黑体" w:hint="eastAsia"/>
          <w:sz w:val="28"/>
          <w:szCs w:val="28"/>
        </w:rPr>
        <w:t>一、20个项目开工建设</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(1)先进制造业项目加快建设，助推我市产业转型升级</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联电项目完成工程总量75%，天马</w:t>
      </w:r>
      <w:r>
        <w:rPr>
          <w:rFonts w:ascii="仿宋_GB2312" w:eastAsia="仿宋_GB2312" w:hAnsi="宋体" w:hint="eastAsia"/>
          <w:sz w:val="28"/>
          <w:szCs w:val="28"/>
        </w:rPr>
        <w:t>微电子</w:t>
      </w:r>
      <w:r w:rsidRPr="00D226D4">
        <w:rPr>
          <w:rFonts w:ascii="仿宋_GB2312" w:eastAsia="仿宋_GB2312" w:hAnsi="宋体" w:hint="eastAsia"/>
          <w:sz w:val="28"/>
          <w:szCs w:val="28"/>
        </w:rPr>
        <w:t>二期主厂房完工，正安装调试工艺设备，均将于2016年建成投产。厦工产品提升项目已完成新产品样机试制。</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(2)总部项目相继开工建设，呈现加速发展新局面</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总部集聚区瑞达期货、才子项目相继于年内开工，嘉</w:t>
      </w:r>
      <w:proofErr w:type="gramStart"/>
      <w:r w:rsidRPr="00D226D4">
        <w:rPr>
          <w:rFonts w:ascii="仿宋_GB2312" w:eastAsia="仿宋_GB2312" w:hAnsi="宋体" w:hint="eastAsia"/>
          <w:sz w:val="28"/>
          <w:szCs w:val="28"/>
        </w:rPr>
        <w:t>晟</w:t>
      </w:r>
      <w:proofErr w:type="gramEnd"/>
      <w:r w:rsidRPr="00D226D4">
        <w:rPr>
          <w:rFonts w:ascii="仿宋_GB2312" w:eastAsia="仿宋_GB2312" w:hAnsi="宋体" w:hint="eastAsia"/>
          <w:sz w:val="28"/>
          <w:szCs w:val="28"/>
        </w:rPr>
        <w:t>项目将于2016年1季度开工，台湾第一银行厦门分行正式开业；两岸金融中心核心启动</w:t>
      </w:r>
      <w:proofErr w:type="gramStart"/>
      <w:r w:rsidRPr="00D226D4">
        <w:rPr>
          <w:rFonts w:ascii="仿宋_GB2312" w:eastAsia="仿宋_GB2312" w:hAnsi="宋体" w:hint="eastAsia"/>
          <w:sz w:val="28"/>
          <w:szCs w:val="28"/>
        </w:rPr>
        <w:t>区英蓝</w:t>
      </w:r>
      <w:proofErr w:type="gramEnd"/>
      <w:r w:rsidRPr="00D226D4">
        <w:rPr>
          <w:rFonts w:ascii="仿宋_GB2312" w:eastAsia="仿宋_GB2312" w:hAnsi="宋体" w:hint="eastAsia"/>
          <w:sz w:val="28"/>
          <w:szCs w:val="28"/>
        </w:rPr>
        <w:t>项目，海</w:t>
      </w:r>
      <w:proofErr w:type="gramStart"/>
      <w:r w:rsidRPr="00D226D4">
        <w:rPr>
          <w:rFonts w:ascii="仿宋_GB2312" w:eastAsia="仿宋_GB2312" w:hAnsi="宋体" w:hint="eastAsia"/>
          <w:sz w:val="28"/>
          <w:szCs w:val="28"/>
        </w:rPr>
        <w:t>沧</w:t>
      </w:r>
      <w:proofErr w:type="gramEnd"/>
      <w:r w:rsidRPr="00D226D4">
        <w:rPr>
          <w:rFonts w:ascii="仿宋_GB2312" w:eastAsia="仿宋_GB2312" w:hAnsi="宋体" w:hint="eastAsia"/>
          <w:sz w:val="28"/>
          <w:szCs w:val="28"/>
        </w:rPr>
        <w:t>区海尔华南区域总部项目相继于年内开工。</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(3)新园区建设与老厂房改造并进，支撑双创及新兴产业发展</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软件园三期130万平方米研发楼、公寓楼全面开工，其中30万平方米交付使用，120家企业入驻；龙头</w:t>
      </w:r>
      <w:proofErr w:type="gramStart"/>
      <w:r w:rsidRPr="00D226D4">
        <w:rPr>
          <w:rFonts w:ascii="仿宋_GB2312" w:eastAsia="仿宋_GB2312" w:hAnsi="宋体" w:hint="eastAsia"/>
          <w:sz w:val="28"/>
          <w:szCs w:val="28"/>
        </w:rPr>
        <w:t>山改造</w:t>
      </w:r>
      <w:proofErr w:type="gramEnd"/>
      <w:r w:rsidRPr="00D226D4">
        <w:rPr>
          <w:rFonts w:ascii="仿宋_GB2312" w:eastAsia="仿宋_GB2312" w:hAnsi="宋体" w:hint="eastAsia"/>
          <w:sz w:val="28"/>
          <w:szCs w:val="28"/>
        </w:rPr>
        <w:t>项目于2015年9月竣工，招商入驻投资协议已签订；思明区、湖里区老旧厂房改造项目正按照策划设计一批、改造建设一批、建成招商一批滚动推进。</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(4)旅游、会展等项目动工，助</w:t>
      </w:r>
      <w:proofErr w:type="gramStart"/>
      <w:r w:rsidRPr="00D226D4">
        <w:rPr>
          <w:rFonts w:ascii="仿宋_GB2312" w:eastAsia="仿宋_GB2312" w:hAnsi="宋体" w:hint="eastAsia"/>
          <w:sz w:val="28"/>
          <w:szCs w:val="28"/>
        </w:rPr>
        <w:t>推现代</w:t>
      </w:r>
      <w:proofErr w:type="gramEnd"/>
      <w:r w:rsidRPr="00D226D4">
        <w:rPr>
          <w:rFonts w:ascii="仿宋_GB2312" w:eastAsia="仿宋_GB2312" w:hAnsi="宋体" w:hint="eastAsia"/>
          <w:sz w:val="28"/>
          <w:szCs w:val="28"/>
        </w:rPr>
        <w:t>服务业发展</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邮轮母港迁改工作陆续启动，经营性地块进入方案设计阶段；海西商</w:t>
      </w:r>
      <w:r w:rsidRPr="00D226D4">
        <w:rPr>
          <w:rFonts w:ascii="仿宋_GB2312" w:eastAsia="仿宋_GB2312" w:hAnsi="宋体" w:hint="eastAsia"/>
          <w:sz w:val="28"/>
          <w:szCs w:val="28"/>
        </w:rPr>
        <w:lastRenderedPageBreak/>
        <w:t>贸会展中心12月桩基开工；中谷海运增资扩产正加快推进。</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(5)渔业基地建设和海岛开发项目动工，助推海洋经济发展</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高崎闽台渔港提升、厦门对台渔业基地、火烧</w:t>
      </w:r>
      <w:proofErr w:type="gramStart"/>
      <w:r w:rsidRPr="00D226D4">
        <w:rPr>
          <w:rFonts w:ascii="仿宋_GB2312" w:eastAsia="仿宋_GB2312" w:hAnsi="宋体" w:hint="eastAsia"/>
          <w:sz w:val="28"/>
          <w:szCs w:val="28"/>
        </w:rPr>
        <w:t>屿及大兔屿保护</w:t>
      </w:r>
      <w:proofErr w:type="gramEnd"/>
      <w:r w:rsidRPr="00D226D4">
        <w:rPr>
          <w:rFonts w:ascii="仿宋_GB2312" w:eastAsia="仿宋_GB2312" w:hAnsi="宋体" w:hint="eastAsia"/>
          <w:sz w:val="28"/>
          <w:szCs w:val="28"/>
        </w:rPr>
        <w:t>与开发利用项目相继于年内动工。</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(6)海绵城市及综合管廊加快建设，助</w:t>
      </w:r>
      <w:proofErr w:type="gramStart"/>
      <w:r w:rsidRPr="00D226D4">
        <w:rPr>
          <w:rFonts w:ascii="仿宋_GB2312" w:eastAsia="仿宋_GB2312" w:hAnsi="宋体" w:hint="eastAsia"/>
          <w:sz w:val="28"/>
          <w:szCs w:val="28"/>
        </w:rPr>
        <w:t>推城市</w:t>
      </w:r>
      <w:proofErr w:type="gramEnd"/>
      <w:r w:rsidRPr="00D226D4">
        <w:rPr>
          <w:rFonts w:ascii="仿宋_GB2312" w:eastAsia="仿宋_GB2312" w:hAnsi="宋体" w:hint="eastAsia"/>
          <w:sz w:val="28"/>
          <w:szCs w:val="28"/>
        </w:rPr>
        <w:t>转型发展</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(7)高端医疗</w:t>
      </w:r>
      <w:proofErr w:type="gramStart"/>
      <w:r w:rsidRPr="00D226D4">
        <w:rPr>
          <w:rFonts w:ascii="仿宋_GB2312" w:eastAsia="仿宋_GB2312" w:hAnsi="宋体" w:hint="eastAsia"/>
          <w:sz w:val="28"/>
          <w:szCs w:val="28"/>
        </w:rPr>
        <w:t>弘爱医院</w:t>
      </w:r>
      <w:proofErr w:type="gramEnd"/>
      <w:r w:rsidRPr="00D226D4">
        <w:rPr>
          <w:rFonts w:ascii="仿宋_GB2312" w:eastAsia="仿宋_GB2312" w:hAnsi="宋体" w:hint="eastAsia"/>
          <w:sz w:val="28"/>
          <w:szCs w:val="28"/>
        </w:rPr>
        <w:t>项目动工建设带动公共服务提升</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(8)火炬同安翔安产业基地、厦门泉州（安溪）经济合作区等项目开工建设促进了我市工业发展的平台支撑及区域合作。</w:t>
      </w:r>
    </w:p>
    <w:p w:rsidR="002F293B" w:rsidRPr="003375D2" w:rsidRDefault="002F293B" w:rsidP="002F293B">
      <w:pPr>
        <w:spacing w:line="500" w:lineRule="exact"/>
        <w:ind w:firstLineChars="200" w:firstLine="560"/>
        <w:rPr>
          <w:rFonts w:ascii="黑体" w:eastAsia="黑体" w:hAnsi="黑体"/>
          <w:sz w:val="28"/>
          <w:szCs w:val="28"/>
        </w:rPr>
      </w:pPr>
      <w:r w:rsidRPr="003375D2">
        <w:rPr>
          <w:rFonts w:ascii="黑体" w:eastAsia="黑体" w:hAnsi="黑体" w:hint="eastAsia"/>
          <w:sz w:val="28"/>
          <w:szCs w:val="28"/>
        </w:rPr>
        <w:t>二、17个项目签约落地</w:t>
      </w:r>
    </w:p>
    <w:p w:rsidR="002F293B" w:rsidRPr="00D226D4" w:rsidRDefault="002F293B" w:rsidP="002F293B">
      <w:pPr>
        <w:spacing w:line="500" w:lineRule="exact"/>
        <w:ind w:firstLineChars="200" w:firstLine="560"/>
        <w:rPr>
          <w:rFonts w:ascii="仿宋_GB2312" w:eastAsia="仿宋_GB2312" w:hAnsi="宋体"/>
          <w:sz w:val="28"/>
          <w:szCs w:val="28"/>
        </w:rPr>
      </w:pPr>
      <w:proofErr w:type="gramStart"/>
      <w:r w:rsidRPr="00D226D4">
        <w:rPr>
          <w:rFonts w:ascii="仿宋_GB2312" w:eastAsia="仿宋_GB2312" w:hAnsi="宋体" w:hint="eastAsia"/>
          <w:sz w:val="28"/>
          <w:szCs w:val="28"/>
        </w:rPr>
        <w:t>润晶光电</w:t>
      </w:r>
      <w:proofErr w:type="gramEnd"/>
      <w:r w:rsidRPr="00D226D4">
        <w:rPr>
          <w:rFonts w:ascii="仿宋_GB2312" w:eastAsia="仿宋_GB2312" w:hAnsi="宋体" w:hint="eastAsia"/>
          <w:sz w:val="28"/>
          <w:szCs w:val="28"/>
        </w:rPr>
        <w:t>蓝宝石、厦钨锂离子三元正极材料、</w:t>
      </w:r>
      <w:proofErr w:type="gramStart"/>
      <w:r w:rsidRPr="00D226D4">
        <w:rPr>
          <w:rFonts w:ascii="仿宋_GB2312" w:eastAsia="仿宋_GB2312" w:hAnsi="宋体" w:hint="eastAsia"/>
          <w:sz w:val="28"/>
          <w:szCs w:val="28"/>
        </w:rPr>
        <w:t>佳格葵花油</w:t>
      </w:r>
      <w:proofErr w:type="gramEnd"/>
      <w:r w:rsidRPr="00D226D4">
        <w:rPr>
          <w:rFonts w:ascii="仿宋_GB2312" w:eastAsia="仿宋_GB2312" w:hAnsi="宋体" w:hint="eastAsia"/>
          <w:sz w:val="28"/>
          <w:szCs w:val="28"/>
        </w:rPr>
        <w:t>、清华紫光集成电路产业园项目正进行方案设计及审批，将于2016年初陆续开工。</w:t>
      </w:r>
    </w:p>
    <w:p w:rsidR="002F293B" w:rsidRPr="00D226D4" w:rsidRDefault="002F293B" w:rsidP="002F293B">
      <w:pPr>
        <w:spacing w:line="500" w:lineRule="exact"/>
        <w:ind w:firstLineChars="200" w:firstLine="560"/>
        <w:rPr>
          <w:rFonts w:ascii="仿宋_GB2312" w:eastAsia="仿宋_GB2312" w:hAnsi="宋体"/>
          <w:sz w:val="28"/>
          <w:szCs w:val="28"/>
        </w:rPr>
      </w:pPr>
      <w:r w:rsidRPr="00D226D4">
        <w:rPr>
          <w:rFonts w:ascii="仿宋_GB2312" w:eastAsia="仿宋_GB2312" w:hAnsi="宋体" w:hint="eastAsia"/>
          <w:sz w:val="28"/>
          <w:szCs w:val="28"/>
        </w:rPr>
        <w:t>弘信移动互联配套产业园、文化保税贸易平台等项目已进入用地</w:t>
      </w:r>
      <w:proofErr w:type="gramStart"/>
      <w:r w:rsidRPr="00D226D4">
        <w:rPr>
          <w:rFonts w:ascii="仿宋_GB2312" w:eastAsia="仿宋_GB2312" w:hAnsi="宋体" w:hint="eastAsia"/>
          <w:sz w:val="28"/>
          <w:szCs w:val="28"/>
        </w:rPr>
        <w:t>招拍挂</w:t>
      </w:r>
      <w:proofErr w:type="gramEnd"/>
      <w:r w:rsidRPr="00D226D4">
        <w:rPr>
          <w:rFonts w:ascii="仿宋_GB2312" w:eastAsia="仿宋_GB2312" w:hAnsi="宋体" w:hint="eastAsia"/>
          <w:sz w:val="28"/>
          <w:szCs w:val="28"/>
        </w:rPr>
        <w:t>阶段。</w:t>
      </w:r>
    </w:p>
    <w:p w:rsidR="002F293B" w:rsidRPr="003375D2" w:rsidRDefault="002F293B" w:rsidP="002F293B">
      <w:pPr>
        <w:spacing w:line="500" w:lineRule="exact"/>
        <w:ind w:firstLineChars="200" w:firstLine="560"/>
        <w:rPr>
          <w:rFonts w:ascii="黑体" w:eastAsia="黑体" w:hAnsi="黑体"/>
          <w:sz w:val="28"/>
          <w:szCs w:val="28"/>
        </w:rPr>
      </w:pPr>
      <w:r w:rsidRPr="003375D2">
        <w:rPr>
          <w:rFonts w:ascii="黑体" w:eastAsia="黑体" w:hAnsi="黑体" w:hint="eastAsia"/>
          <w:sz w:val="28"/>
          <w:szCs w:val="28"/>
        </w:rPr>
        <w:t>三、5个项目正抓紧招商洽谈</w:t>
      </w:r>
    </w:p>
    <w:p w:rsidR="002F293B" w:rsidRPr="000A17D9" w:rsidRDefault="002F293B" w:rsidP="002F293B">
      <w:pPr>
        <w:rPr>
          <w:rFonts w:ascii="黑体" w:eastAsia="黑体" w:hAnsi="黑体"/>
          <w:bCs/>
          <w:sz w:val="28"/>
          <w:szCs w:val="28"/>
        </w:rPr>
      </w:pPr>
      <w:r>
        <w:rPr>
          <w:rFonts w:ascii="仿宋_GB2312" w:eastAsia="仿宋_GB2312"/>
          <w:sz w:val="28"/>
          <w:szCs w:val="28"/>
        </w:rPr>
        <w:br w:type="page"/>
      </w:r>
      <w:r w:rsidRPr="000A17D9">
        <w:rPr>
          <w:rFonts w:ascii="黑体" w:eastAsia="黑体" w:hAnsi="黑体" w:hint="eastAsia"/>
          <w:bCs/>
          <w:sz w:val="28"/>
          <w:szCs w:val="28"/>
        </w:rPr>
        <w:lastRenderedPageBreak/>
        <w:t>附件</w:t>
      </w:r>
      <w:r>
        <w:rPr>
          <w:rFonts w:ascii="黑体" w:eastAsia="黑体" w:hAnsi="黑体" w:hint="eastAsia"/>
          <w:bCs/>
          <w:sz w:val="28"/>
          <w:szCs w:val="28"/>
        </w:rPr>
        <w:t>4</w:t>
      </w:r>
    </w:p>
    <w:p w:rsidR="002F293B" w:rsidRPr="00FB4451" w:rsidRDefault="002F293B" w:rsidP="002F293B">
      <w:pPr>
        <w:spacing w:beforeLines="50" w:before="156" w:afterLines="100" w:after="312" w:line="560" w:lineRule="exact"/>
        <w:jc w:val="center"/>
        <w:rPr>
          <w:rFonts w:ascii="方正小标宋简体" w:eastAsia="方正小标宋简体"/>
          <w:sz w:val="36"/>
          <w:szCs w:val="36"/>
        </w:rPr>
      </w:pPr>
      <w:r w:rsidRPr="00FB4451">
        <w:rPr>
          <w:rFonts w:ascii="方正小标宋简体" w:eastAsia="方正小标宋简体" w:cs="宋体" w:hint="eastAsia"/>
          <w:kern w:val="0"/>
          <w:sz w:val="36"/>
          <w:szCs w:val="36"/>
        </w:rPr>
        <w:t>厦门市2015年市级</w:t>
      </w:r>
      <w:proofErr w:type="gramStart"/>
      <w:r w:rsidRPr="00FB4451">
        <w:rPr>
          <w:rFonts w:ascii="方正小标宋简体" w:eastAsia="方正小标宋简体" w:cs="宋体" w:hint="eastAsia"/>
          <w:kern w:val="0"/>
          <w:sz w:val="36"/>
          <w:szCs w:val="36"/>
        </w:rPr>
        <w:t>众创空间</w:t>
      </w:r>
      <w:proofErr w:type="gramEnd"/>
      <w:r w:rsidRPr="00FB4451">
        <w:rPr>
          <w:rFonts w:ascii="方正小标宋简体" w:eastAsia="方正小标宋简体" w:cs="宋体" w:hint="eastAsia"/>
          <w:kern w:val="0"/>
          <w:sz w:val="36"/>
          <w:szCs w:val="36"/>
        </w:rPr>
        <w:t>情况</w:t>
      </w:r>
    </w:p>
    <w:tbl>
      <w:tblPr>
        <w:tblW w:w="8845" w:type="dxa"/>
        <w:jc w:val="center"/>
        <w:tblCellMar>
          <w:left w:w="57" w:type="dxa"/>
          <w:right w:w="57" w:type="dxa"/>
        </w:tblCellMar>
        <w:tblLook w:val="0000" w:firstRow="0" w:lastRow="0" w:firstColumn="0" w:lastColumn="0" w:noHBand="0" w:noVBand="0"/>
      </w:tblPr>
      <w:tblGrid>
        <w:gridCol w:w="680"/>
        <w:gridCol w:w="2234"/>
        <w:gridCol w:w="3554"/>
        <w:gridCol w:w="2377"/>
      </w:tblGrid>
      <w:tr w:rsidR="002F293B" w:rsidRPr="00FB4451" w:rsidTr="004E2481">
        <w:trPr>
          <w:trHeight w:val="567"/>
          <w:tblHeader/>
          <w:jc w:val="center"/>
        </w:trPr>
        <w:tc>
          <w:tcPr>
            <w:tcW w:w="680" w:type="dxa"/>
            <w:tcBorders>
              <w:top w:val="single" w:sz="4" w:space="0" w:color="auto"/>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b/>
                <w:bCs/>
                <w:kern w:val="0"/>
                <w:sz w:val="24"/>
              </w:rPr>
            </w:pPr>
            <w:r w:rsidRPr="00FB4451">
              <w:rPr>
                <w:rFonts w:ascii="仿宋_GB2312" w:eastAsia="仿宋_GB2312" w:hAnsi="宋体" w:cs="宋体" w:hint="eastAsia"/>
                <w:b/>
                <w:bCs/>
                <w:kern w:val="0"/>
                <w:sz w:val="24"/>
              </w:rPr>
              <w:t>序号</w:t>
            </w:r>
          </w:p>
        </w:tc>
        <w:tc>
          <w:tcPr>
            <w:tcW w:w="2234" w:type="dxa"/>
            <w:tcBorders>
              <w:top w:val="single" w:sz="4" w:space="0" w:color="auto"/>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b/>
                <w:bCs/>
                <w:kern w:val="0"/>
                <w:sz w:val="24"/>
              </w:rPr>
            </w:pPr>
            <w:proofErr w:type="gramStart"/>
            <w:r w:rsidRPr="00FB4451">
              <w:rPr>
                <w:rFonts w:ascii="仿宋_GB2312" w:eastAsia="仿宋_GB2312" w:hAnsi="宋体" w:cs="宋体" w:hint="eastAsia"/>
                <w:b/>
                <w:bCs/>
                <w:kern w:val="0"/>
                <w:sz w:val="24"/>
              </w:rPr>
              <w:t>众创空间</w:t>
            </w:r>
            <w:proofErr w:type="gramEnd"/>
            <w:r w:rsidRPr="00FB4451">
              <w:rPr>
                <w:rFonts w:ascii="仿宋_GB2312" w:eastAsia="仿宋_GB2312" w:hAnsi="宋体" w:cs="宋体" w:hint="eastAsia"/>
                <w:b/>
                <w:bCs/>
                <w:kern w:val="0"/>
                <w:sz w:val="24"/>
              </w:rPr>
              <w:t>名称</w:t>
            </w:r>
          </w:p>
        </w:tc>
        <w:tc>
          <w:tcPr>
            <w:tcW w:w="3554" w:type="dxa"/>
            <w:tcBorders>
              <w:top w:val="single" w:sz="4" w:space="0" w:color="auto"/>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b/>
                <w:bCs/>
                <w:kern w:val="0"/>
                <w:sz w:val="24"/>
              </w:rPr>
            </w:pPr>
            <w:r w:rsidRPr="00FB4451">
              <w:rPr>
                <w:rFonts w:ascii="仿宋_GB2312" w:eastAsia="仿宋_GB2312" w:hAnsi="宋体" w:cs="宋体" w:hint="eastAsia"/>
                <w:b/>
                <w:bCs/>
                <w:kern w:val="0"/>
                <w:sz w:val="24"/>
              </w:rPr>
              <w:t>运营机构名称</w:t>
            </w:r>
          </w:p>
        </w:tc>
        <w:tc>
          <w:tcPr>
            <w:tcW w:w="2377" w:type="dxa"/>
            <w:tcBorders>
              <w:top w:val="single" w:sz="4" w:space="0" w:color="auto"/>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b/>
                <w:bCs/>
                <w:kern w:val="0"/>
                <w:sz w:val="24"/>
              </w:rPr>
            </w:pPr>
            <w:r w:rsidRPr="00FB4451">
              <w:rPr>
                <w:rFonts w:ascii="仿宋_GB2312" w:eastAsia="仿宋_GB2312" w:hAnsi="宋体" w:cs="宋体" w:hint="eastAsia"/>
                <w:b/>
                <w:bCs/>
                <w:kern w:val="0"/>
                <w:sz w:val="24"/>
              </w:rPr>
              <w:t>行业/领域</w:t>
            </w:r>
          </w:p>
        </w:tc>
      </w:tr>
      <w:tr w:rsidR="002F293B" w:rsidRPr="00FB4451" w:rsidTr="004E2481">
        <w:trPr>
          <w:trHeight w:val="567"/>
          <w:jc w:val="center"/>
        </w:trPr>
        <w:tc>
          <w:tcPr>
            <w:tcW w:w="680" w:type="dxa"/>
            <w:tcBorders>
              <w:top w:val="single" w:sz="4" w:space="0" w:color="auto"/>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1</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爱特创业加速器</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厦门爱爱特投资管理合伙企业</w:t>
            </w:r>
            <w:r w:rsidRPr="00FB4451">
              <w:rPr>
                <w:rFonts w:ascii="仿宋_GB2312" w:eastAsia="仿宋_GB2312" w:hAnsi="宋体" w:cs="宋体" w:hint="eastAsia"/>
                <w:kern w:val="0"/>
                <w:sz w:val="24"/>
              </w:rPr>
              <w:br/>
              <w:t>（有限合伙）</w:t>
            </w:r>
          </w:p>
        </w:tc>
        <w:tc>
          <w:tcPr>
            <w:tcW w:w="2377" w:type="dxa"/>
            <w:tcBorders>
              <w:top w:val="nil"/>
              <w:left w:val="nil"/>
              <w:bottom w:val="single" w:sz="4" w:space="0" w:color="auto"/>
              <w:right w:val="nil"/>
            </w:tcBorders>
            <w:shd w:val="clear" w:color="auto" w:fill="auto"/>
            <w:noWrap/>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移动互联网</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2</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一品威</w:t>
            </w:r>
            <w:proofErr w:type="gramStart"/>
            <w:r w:rsidRPr="00FB4451">
              <w:rPr>
                <w:rFonts w:ascii="仿宋_GB2312" w:eastAsia="仿宋_GB2312" w:hAnsi="宋体" w:cs="宋体" w:hint="eastAsia"/>
                <w:kern w:val="0"/>
                <w:sz w:val="24"/>
              </w:rPr>
              <w:t>客创客空间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厦门一品威</w:t>
            </w:r>
            <w:proofErr w:type="gramStart"/>
            <w:r w:rsidRPr="00FB4451">
              <w:rPr>
                <w:rFonts w:ascii="仿宋_GB2312" w:eastAsia="仿宋_GB2312" w:hAnsi="宋体" w:cs="宋体" w:hint="eastAsia"/>
                <w:kern w:val="0"/>
                <w:sz w:val="24"/>
              </w:rPr>
              <w:t>客网络</w:t>
            </w:r>
            <w:proofErr w:type="gramEnd"/>
            <w:r w:rsidRPr="00FB4451">
              <w:rPr>
                <w:rFonts w:ascii="仿宋_GB2312" w:eastAsia="仿宋_GB2312" w:hAnsi="宋体" w:cs="宋体" w:hint="eastAsia"/>
                <w:kern w:val="0"/>
                <w:sz w:val="24"/>
              </w:rPr>
              <w:t>科技有限公司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互联网信息</w:t>
            </w:r>
            <w:r w:rsidRPr="00FB4451">
              <w:rPr>
                <w:rFonts w:ascii="仿宋_GB2312" w:eastAsia="仿宋_GB2312" w:hAnsi="宋体" w:cs="宋体" w:hint="eastAsia"/>
                <w:kern w:val="0"/>
                <w:sz w:val="24"/>
              </w:rPr>
              <w:br/>
              <w:t>电子商务、文化创意</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3</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青瓦</w:t>
            </w:r>
            <w:proofErr w:type="gramStart"/>
            <w:r w:rsidRPr="00FB4451">
              <w:rPr>
                <w:rFonts w:ascii="仿宋_GB2312" w:eastAsia="仿宋_GB2312" w:hAnsi="宋体" w:cs="宋体" w:hint="eastAsia"/>
                <w:kern w:val="0"/>
                <w:sz w:val="24"/>
              </w:rPr>
              <w:t>众创空间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厦门青瓦投资管理有限公司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TMT行业移动互联网</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4</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坚果</w:t>
            </w:r>
            <w:proofErr w:type="gramStart"/>
            <w:r w:rsidRPr="00FB4451">
              <w:rPr>
                <w:rFonts w:ascii="仿宋_GB2312" w:eastAsia="仿宋_GB2312" w:hAnsi="宋体" w:cs="宋体" w:hint="eastAsia"/>
                <w:kern w:val="0"/>
                <w:sz w:val="24"/>
              </w:rPr>
              <w:t>众创空间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厦门坚果投资管理有限公司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互联网</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5</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厦门商集3W孵化园</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厦门商集企业咨询有限责任公司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信息化服务</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6</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爱</w:t>
            </w:r>
            <w:proofErr w:type="gramStart"/>
            <w:r w:rsidRPr="00FB4451">
              <w:rPr>
                <w:rFonts w:ascii="仿宋_GB2312" w:eastAsia="仿宋_GB2312" w:hAnsi="宋体" w:cs="宋体" w:hint="eastAsia"/>
                <w:kern w:val="0"/>
                <w:sz w:val="24"/>
              </w:rPr>
              <w:t>特</w:t>
            </w:r>
            <w:proofErr w:type="gramEnd"/>
            <w:r w:rsidRPr="00FB4451">
              <w:rPr>
                <w:rFonts w:ascii="仿宋_GB2312" w:eastAsia="仿宋_GB2312" w:hAnsi="宋体" w:cs="宋体" w:hint="eastAsia"/>
                <w:kern w:val="0"/>
                <w:sz w:val="24"/>
              </w:rPr>
              <w:t>咖啡</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厦门爱爱特信息技术有限公司</w:t>
            </w:r>
          </w:p>
        </w:tc>
        <w:tc>
          <w:tcPr>
            <w:tcW w:w="2377" w:type="dxa"/>
            <w:tcBorders>
              <w:top w:val="nil"/>
              <w:left w:val="nil"/>
              <w:bottom w:val="single" w:sz="4" w:space="0" w:color="auto"/>
              <w:right w:val="nil"/>
            </w:tcBorders>
            <w:shd w:val="clear" w:color="auto" w:fill="auto"/>
            <w:noWrap/>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移动互联网</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7</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proofErr w:type="gramStart"/>
            <w:r w:rsidRPr="00FB4451">
              <w:rPr>
                <w:rFonts w:ascii="仿宋_GB2312" w:eastAsia="仿宋_GB2312" w:hAnsi="宋体" w:cs="宋体" w:hint="eastAsia"/>
                <w:kern w:val="0"/>
                <w:sz w:val="24"/>
              </w:rPr>
              <w:t>腾讯创业</w:t>
            </w:r>
            <w:proofErr w:type="gramEnd"/>
            <w:r w:rsidRPr="00FB4451">
              <w:rPr>
                <w:rFonts w:ascii="仿宋_GB2312" w:eastAsia="仿宋_GB2312" w:hAnsi="宋体" w:cs="宋体" w:hint="eastAsia"/>
                <w:kern w:val="0"/>
                <w:sz w:val="24"/>
              </w:rPr>
              <w:t>基地</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厦门神仙网络科技有限公司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移动互联网</w:t>
            </w:r>
            <w:r w:rsidRPr="00FB4451">
              <w:rPr>
                <w:rFonts w:ascii="仿宋_GB2312" w:eastAsia="仿宋_GB2312" w:hAnsi="宋体" w:cs="宋体" w:hint="eastAsia"/>
                <w:kern w:val="0"/>
                <w:sz w:val="24"/>
              </w:rPr>
              <w:br/>
              <w:t>云服务、大数据</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8</w:t>
            </w:r>
          </w:p>
        </w:tc>
        <w:tc>
          <w:tcPr>
            <w:tcW w:w="2234" w:type="dxa"/>
            <w:tcBorders>
              <w:top w:val="nil"/>
              <w:left w:val="nil"/>
              <w:bottom w:val="single" w:sz="4" w:space="0" w:color="auto"/>
              <w:right w:val="single" w:sz="4" w:space="0" w:color="auto"/>
            </w:tcBorders>
            <w:shd w:val="clear" w:color="auto" w:fill="auto"/>
            <w:vAlign w:val="center"/>
          </w:tcPr>
          <w:p w:rsidR="002F293B" w:rsidRPr="00B26246" w:rsidRDefault="002F293B" w:rsidP="004E2481">
            <w:pPr>
              <w:widowControl/>
              <w:spacing w:line="300" w:lineRule="exact"/>
              <w:jc w:val="left"/>
              <w:rPr>
                <w:rFonts w:ascii="仿宋_GB2312" w:eastAsia="仿宋_GB2312" w:hAnsi="宋体" w:cs="宋体"/>
                <w:spacing w:val="-4"/>
                <w:kern w:val="0"/>
                <w:sz w:val="24"/>
              </w:rPr>
            </w:pPr>
            <w:r w:rsidRPr="00B26246">
              <w:rPr>
                <w:rFonts w:ascii="仿宋_GB2312" w:eastAsia="仿宋_GB2312" w:hAnsi="宋体" w:cs="宋体" w:hint="eastAsia"/>
                <w:spacing w:val="-4"/>
                <w:kern w:val="0"/>
                <w:sz w:val="24"/>
              </w:rPr>
              <w:t>百度开发</w:t>
            </w:r>
            <w:proofErr w:type="gramStart"/>
            <w:r w:rsidRPr="00B26246">
              <w:rPr>
                <w:rFonts w:ascii="仿宋_GB2312" w:eastAsia="仿宋_GB2312" w:hAnsi="宋体" w:cs="宋体" w:hint="eastAsia"/>
                <w:spacing w:val="-4"/>
                <w:kern w:val="0"/>
                <w:sz w:val="24"/>
              </w:rPr>
              <w:t>者创业</w:t>
            </w:r>
            <w:proofErr w:type="gramEnd"/>
            <w:r w:rsidRPr="00B26246">
              <w:rPr>
                <w:rFonts w:ascii="仿宋_GB2312" w:eastAsia="仿宋_GB2312" w:hAnsi="宋体" w:cs="宋体" w:hint="eastAsia"/>
                <w:spacing w:val="-4"/>
                <w:kern w:val="0"/>
                <w:sz w:val="24"/>
              </w:rPr>
              <w:t>中心</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厦门市</w:t>
            </w:r>
            <w:proofErr w:type="gramStart"/>
            <w:r w:rsidRPr="00FB4451">
              <w:rPr>
                <w:rFonts w:ascii="仿宋_GB2312" w:eastAsia="仿宋_GB2312" w:hAnsi="宋体" w:cs="宋体" w:hint="eastAsia"/>
                <w:kern w:val="0"/>
                <w:sz w:val="24"/>
              </w:rPr>
              <w:t>百付通</w:t>
            </w:r>
            <w:proofErr w:type="gramEnd"/>
            <w:r w:rsidRPr="00FB4451">
              <w:rPr>
                <w:rFonts w:ascii="仿宋_GB2312" w:eastAsia="仿宋_GB2312" w:hAnsi="宋体" w:cs="宋体" w:hint="eastAsia"/>
                <w:kern w:val="0"/>
                <w:sz w:val="24"/>
              </w:rPr>
              <w:t>软件开发有限公司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移动互联网</w:t>
            </w:r>
            <w:r w:rsidRPr="00FB4451">
              <w:rPr>
                <w:rFonts w:ascii="仿宋_GB2312" w:eastAsia="仿宋_GB2312" w:hAnsi="宋体" w:cs="宋体" w:hint="eastAsia"/>
                <w:kern w:val="0"/>
                <w:sz w:val="24"/>
              </w:rPr>
              <w:br/>
              <w:t>移动电商</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9</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厦门市思明区大学生创业孵化基地</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厦门市思明区人才交流中心</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互联网</w:t>
            </w:r>
            <w:r w:rsidRPr="00FB4451">
              <w:rPr>
                <w:rFonts w:ascii="仿宋_GB2312" w:eastAsia="仿宋_GB2312" w:hAnsi="宋体" w:cs="宋体" w:hint="eastAsia"/>
                <w:kern w:val="0"/>
                <w:sz w:val="24"/>
              </w:rPr>
              <w:br/>
              <w:t>高新技术</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10</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厦大-火炬</w:t>
            </w:r>
            <w:proofErr w:type="gramStart"/>
            <w:r w:rsidRPr="00FB4451">
              <w:rPr>
                <w:rFonts w:ascii="仿宋_GB2312" w:eastAsia="仿宋_GB2312" w:hAnsi="宋体" w:cs="宋体" w:hint="eastAsia"/>
                <w:kern w:val="0"/>
                <w:sz w:val="24"/>
              </w:rPr>
              <w:t>极客空间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厦门大学</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物联网硬件及服务</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11</w:t>
            </w:r>
          </w:p>
        </w:tc>
        <w:tc>
          <w:tcPr>
            <w:tcW w:w="2234" w:type="dxa"/>
            <w:tcBorders>
              <w:top w:val="nil"/>
              <w:left w:val="nil"/>
              <w:bottom w:val="single" w:sz="4" w:space="0" w:color="auto"/>
              <w:right w:val="single" w:sz="4" w:space="0" w:color="auto"/>
            </w:tcBorders>
            <w:shd w:val="clear" w:color="auto" w:fill="auto"/>
            <w:vAlign w:val="center"/>
          </w:tcPr>
          <w:p w:rsidR="002F293B" w:rsidRPr="00B26246" w:rsidRDefault="002F293B" w:rsidP="004E2481">
            <w:pPr>
              <w:widowControl/>
              <w:spacing w:line="300" w:lineRule="exact"/>
              <w:jc w:val="left"/>
              <w:rPr>
                <w:rFonts w:ascii="仿宋_GB2312" w:eastAsia="仿宋_GB2312" w:hAnsi="宋体" w:cs="宋体"/>
                <w:spacing w:val="4"/>
                <w:kern w:val="0"/>
                <w:sz w:val="24"/>
              </w:rPr>
            </w:pPr>
            <w:r w:rsidRPr="00B26246">
              <w:rPr>
                <w:rFonts w:ascii="仿宋_GB2312" w:eastAsia="仿宋_GB2312" w:hAnsi="宋体" w:cs="宋体" w:hint="eastAsia"/>
                <w:spacing w:val="4"/>
                <w:kern w:val="0"/>
                <w:sz w:val="24"/>
              </w:rPr>
              <w:t>爱</w:t>
            </w:r>
            <w:proofErr w:type="gramStart"/>
            <w:r w:rsidRPr="00B26246">
              <w:rPr>
                <w:rFonts w:ascii="仿宋_GB2312" w:eastAsia="仿宋_GB2312" w:hAnsi="宋体" w:cs="宋体" w:hint="eastAsia"/>
                <w:spacing w:val="4"/>
                <w:kern w:val="0"/>
                <w:sz w:val="24"/>
              </w:rPr>
              <w:t>特众创</w:t>
            </w:r>
            <w:proofErr w:type="gramEnd"/>
            <w:r w:rsidRPr="00B26246">
              <w:rPr>
                <w:rFonts w:ascii="仿宋_GB2312" w:eastAsia="仿宋_GB2312" w:hAnsi="宋体" w:cs="宋体" w:hint="eastAsia"/>
                <w:spacing w:val="4"/>
                <w:kern w:val="0"/>
                <w:sz w:val="24"/>
              </w:rPr>
              <w:t>空间（虎园站）</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爱</w:t>
            </w:r>
            <w:proofErr w:type="gramStart"/>
            <w:r w:rsidRPr="00FB4451">
              <w:rPr>
                <w:rFonts w:ascii="仿宋_GB2312" w:eastAsia="仿宋_GB2312" w:hAnsi="宋体" w:cs="宋体" w:hint="eastAsia"/>
                <w:kern w:val="0"/>
                <w:sz w:val="24"/>
              </w:rPr>
              <w:t>特众创</w:t>
            </w:r>
            <w:proofErr w:type="gramEnd"/>
            <w:r w:rsidRPr="00FB4451">
              <w:rPr>
                <w:rFonts w:ascii="仿宋_GB2312" w:eastAsia="仿宋_GB2312" w:hAnsi="宋体" w:cs="宋体" w:hint="eastAsia"/>
                <w:kern w:val="0"/>
                <w:sz w:val="24"/>
              </w:rPr>
              <w:t>空间（厦门）投资管理有限责任公司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互联网</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12</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虾米空间</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厦门市</w:t>
            </w:r>
            <w:proofErr w:type="gramStart"/>
            <w:r w:rsidRPr="00FB4451">
              <w:rPr>
                <w:rFonts w:ascii="仿宋_GB2312" w:eastAsia="仿宋_GB2312" w:hAnsi="宋体" w:cs="宋体" w:hint="eastAsia"/>
                <w:kern w:val="0"/>
                <w:sz w:val="24"/>
              </w:rPr>
              <w:t>酷游网络</w:t>
            </w:r>
            <w:proofErr w:type="gramEnd"/>
            <w:r w:rsidRPr="00FB4451">
              <w:rPr>
                <w:rFonts w:ascii="仿宋_GB2312" w:eastAsia="仿宋_GB2312" w:hAnsi="宋体" w:cs="宋体" w:hint="eastAsia"/>
                <w:kern w:val="0"/>
                <w:sz w:val="24"/>
              </w:rPr>
              <w:t>科技有限公司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手机游戏</w:t>
            </w:r>
            <w:r w:rsidRPr="00FB4451">
              <w:rPr>
                <w:rFonts w:ascii="仿宋_GB2312" w:eastAsia="仿宋_GB2312" w:hAnsi="宋体" w:cs="宋体" w:hint="eastAsia"/>
                <w:kern w:val="0"/>
                <w:sz w:val="24"/>
              </w:rPr>
              <w:br/>
              <w:t>互联网应用</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13</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墨</w:t>
            </w:r>
            <w:proofErr w:type="gramStart"/>
            <w:r w:rsidRPr="00FB4451">
              <w:rPr>
                <w:rFonts w:ascii="仿宋_GB2312" w:eastAsia="仿宋_GB2312" w:hAnsi="宋体" w:cs="宋体" w:hint="eastAsia"/>
                <w:kern w:val="0"/>
                <w:sz w:val="24"/>
              </w:rPr>
              <w:t>仕众创空间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墨</w:t>
            </w:r>
            <w:proofErr w:type="gramStart"/>
            <w:r w:rsidRPr="00FB4451">
              <w:rPr>
                <w:rFonts w:ascii="仿宋_GB2312" w:eastAsia="仿宋_GB2312" w:hAnsi="宋体" w:cs="宋体" w:hint="eastAsia"/>
                <w:kern w:val="0"/>
                <w:sz w:val="24"/>
              </w:rPr>
              <w:t>仕</w:t>
            </w:r>
            <w:proofErr w:type="gramEnd"/>
            <w:r w:rsidRPr="00FB4451">
              <w:rPr>
                <w:rFonts w:ascii="仿宋_GB2312" w:eastAsia="仿宋_GB2312" w:hAnsi="宋体" w:cs="宋体" w:hint="eastAsia"/>
                <w:kern w:val="0"/>
                <w:sz w:val="24"/>
              </w:rPr>
              <w:t>（厦门）电子商务有限公司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社交网络</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14</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海西</w:t>
            </w:r>
            <w:proofErr w:type="gramStart"/>
            <w:r w:rsidRPr="00FB4451">
              <w:rPr>
                <w:rFonts w:ascii="仿宋_GB2312" w:eastAsia="仿宋_GB2312" w:hAnsi="宋体" w:cs="宋体" w:hint="eastAsia"/>
                <w:kern w:val="0"/>
                <w:sz w:val="24"/>
              </w:rPr>
              <w:t>创富汇</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厦门创富汇管理咨询有限公司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互联网新兴产业</w:t>
            </w:r>
            <w:r w:rsidRPr="00FB4451">
              <w:rPr>
                <w:rFonts w:ascii="仿宋_GB2312" w:eastAsia="仿宋_GB2312" w:hAnsi="宋体" w:cs="宋体" w:hint="eastAsia"/>
                <w:kern w:val="0"/>
                <w:sz w:val="24"/>
              </w:rPr>
              <w:br/>
              <w:t>高新技术</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15</w:t>
            </w:r>
          </w:p>
        </w:tc>
        <w:tc>
          <w:tcPr>
            <w:tcW w:w="2234" w:type="dxa"/>
            <w:tcBorders>
              <w:top w:val="nil"/>
              <w:left w:val="nil"/>
              <w:bottom w:val="single" w:sz="4" w:space="0" w:color="auto"/>
              <w:right w:val="single" w:sz="4" w:space="0" w:color="auto"/>
            </w:tcBorders>
            <w:shd w:val="clear" w:color="auto" w:fill="auto"/>
            <w:vAlign w:val="center"/>
          </w:tcPr>
          <w:p w:rsidR="002F293B" w:rsidRPr="00B26246" w:rsidRDefault="002F293B" w:rsidP="004E2481">
            <w:pPr>
              <w:widowControl/>
              <w:spacing w:line="300" w:lineRule="exact"/>
              <w:jc w:val="left"/>
              <w:rPr>
                <w:rFonts w:ascii="仿宋_GB2312" w:eastAsia="仿宋_GB2312" w:hAnsi="宋体" w:cs="宋体"/>
                <w:spacing w:val="-10"/>
                <w:kern w:val="0"/>
                <w:sz w:val="24"/>
              </w:rPr>
            </w:pPr>
            <w:r w:rsidRPr="00B26246">
              <w:rPr>
                <w:rFonts w:ascii="仿宋_GB2312" w:eastAsia="仿宋_GB2312" w:hAnsi="宋体" w:cs="宋体" w:hint="eastAsia"/>
                <w:spacing w:val="-10"/>
                <w:kern w:val="0"/>
                <w:sz w:val="24"/>
              </w:rPr>
              <w:t>派美</w:t>
            </w:r>
            <w:proofErr w:type="gramStart"/>
            <w:r w:rsidRPr="00B26246">
              <w:rPr>
                <w:rFonts w:ascii="仿宋_GB2312" w:eastAsia="仿宋_GB2312" w:hAnsi="宋体" w:cs="宋体" w:hint="eastAsia"/>
                <w:spacing w:val="-10"/>
                <w:kern w:val="0"/>
                <w:sz w:val="24"/>
              </w:rPr>
              <w:t>特</w:t>
            </w:r>
            <w:proofErr w:type="gramEnd"/>
            <w:r w:rsidRPr="00B26246">
              <w:rPr>
                <w:rFonts w:ascii="仿宋_GB2312" w:eastAsia="仿宋_GB2312" w:hAnsi="宋体" w:cs="宋体" w:hint="eastAsia"/>
                <w:spacing w:val="-10"/>
                <w:kern w:val="0"/>
                <w:sz w:val="24"/>
              </w:rPr>
              <w:t>智能+</w:t>
            </w:r>
            <w:proofErr w:type="gramStart"/>
            <w:r w:rsidRPr="00B26246">
              <w:rPr>
                <w:rFonts w:ascii="仿宋_GB2312" w:eastAsia="仿宋_GB2312" w:hAnsi="宋体" w:cs="宋体" w:hint="eastAsia"/>
                <w:spacing w:val="-10"/>
                <w:kern w:val="0"/>
                <w:sz w:val="24"/>
              </w:rPr>
              <w:t>众创空间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厦门迈科思工业设计有限公司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智能硬件</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16</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proofErr w:type="gramStart"/>
            <w:r w:rsidRPr="00FB4451">
              <w:rPr>
                <w:rFonts w:ascii="仿宋_GB2312" w:eastAsia="仿宋_GB2312" w:hAnsi="宋体" w:cs="宋体" w:hint="eastAsia"/>
                <w:kern w:val="0"/>
                <w:sz w:val="24"/>
              </w:rPr>
              <w:t>光彩众创空间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B26246" w:rsidRDefault="002F293B" w:rsidP="004E2481">
            <w:pPr>
              <w:widowControl/>
              <w:spacing w:line="300" w:lineRule="exact"/>
              <w:jc w:val="left"/>
              <w:rPr>
                <w:rFonts w:ascii="仿宋_GB2312" w:eastAsia="仿宋_GB2312" w:hAnsi="宋体" w:cs="宋体"/>
                <w:spacing w:val="-6"/>
                <w:kern w:val="0"/>
                <w:sz w:val="24"/>
              </w:rPr>
            </w:pPr>
            <w:r w:rsidRPr="00B26246">
              <w:rPr>
                <w:rFonts w:ascii="仿宋_GB2312" w:eastAsia="仿宋_GB2312" w:hAnsi="宋体" w:cs="宋体" w:hint="eastAsia"/>
                <w:spacing w:val="-6"/>
                <w:kern w:val="0"/>
                <w:sz w:val="24"/>
              </w:rPr>
              <w:t>厦门光彩创世纪商业管理有限公司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电商、科技、教育</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17</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观</w:t>
            </w:r>
            <w:proofErr w:type="gramStart"/>
            <w:r w:rsidRPr="00FB4451">
              <w:rPr>
                <w:rFonts w:ascii="仿宋_GB2312" w:eastAsia="仿宋_GB2312" w:hAnsi="宋体" w:cs="宋体" w:hint="eastAsia"/>
                <w:kern w:val="0"/>
                <w:sz w:val="24"/>
              </w:rPr>
              <w:t>远时代</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富联亚太（厦门）信息科技有限公司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移动互联网</w:t>
            </w:r>
            <w:r w:rsidRPr="00FB4451">
              <w:rPr>
                <w:rFonts w:ascii="仿宋_GB2312" w:eastAsia="仿宋_GB2312" w:hAnsi="宋体" w:cs="宋体" w:hint="eastAsia"/>
                <w:kern w:val="0"/>
                <w:sz w:val="24"/>
              </w:rPr>
              <w:br/>
              <w:t>智能硬件</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lastRenderedPageBreak/>
              <w:t>18</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厦门特伦</w:t>
            </w:r>
            <w:proofErr w:type="gramStart"/>
            <w:r w:rsidRPr="00FB4451">
              <w:rPr>
                <w:rFonts w:ascii="仿宋_GB2312" w:eastAsia="仿宋_GB2312" w:hAnsi="宋体" w:cs="宋体" w:hint="eastAsia"/>
                <w:kern w:val="0"/>
                <w:sz w:val="24"/>
              </w:rPr>
              <w:t>众创空间</w:t>
            </w:r>
            <w:proofErr w:type="gramEnd"/>
            <w:r w:rsidRPr="00FB4451">
              <w:rPr>
                <w:rFonts w:ascii="仿宋_GB2312" w:eastAsia="仿宋_GB2312" w:hAnsi="宋体" w:cs="宋体" w:hint="eastAsia"/>
                <w:kern w:val="0"/>
                <w:sz w:val="24"/>
              </w:rPr>
              <w:t>+科技孵化基地</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厦门特伦生物药业有限公司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生物新型中药</w:t>
            </w:r>
            <w:r w:rsidRPr="00FB4451">
              <w:rPr>
                <w:rFonts w:ascii="仿宋_GB2312" w:eastAsia="仿宋_GB2312" w:hAnsi="宋体" w:cs="宋体" w:hint="eastAsia"/>
                <w:kern w:val="0"/>
                <w:sz w:val="24"/>
              </w:rPr>
              <w:br/>
              <w:t>保健食品、电商</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19</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proofErr w:type="gramStart"/>
            <w:r w:rsidRPr="00FB4451">
              <w:rPr>
                <w:rFonts w:ascii="仿宋_GB2312" w:eastAsia="仿宋_GB2312" w:hAnsi="宋体" w:cs="宋体" w:hint="eastAsia"/>
                <w:kern w:val="0"/>
                <w:sz w:val="24"/>
              </w:rPr>
              <w:t>博看海峡创客</w:t>
            </w:r>
            <w:proofErr w:type="gramEnd"/>
            <w:r w:rsidRPr="00FB4451">
              <w:rPr>
                <w:rFonts w:ascii="仿宋_GB2312" w:eastAsia="仿宋_GB2312" w:hAnsi="宋体" w:cs="宋体" w:hint="eastAsia"/>
                <w:kern w:val="0"/>
                <w:sz w:val="24"/>
              </w:rPr>
              <w:t>中心</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proofErr w:type="gramStart"/>
            <w:r w:rsidRPr="00FB4451">
              <w:rPr>
                <w:rFonts w:ascii="仿宋_GB2312" w:eastAsia="仿宋_GB2312" w:hAnsi="宋体" w:cs="宋体" w:hint="eastAsia"/>
                <w:kern w:val="0"/>
                <w:sz w:val="24"/>
              </w:rPr>
              <w:t>博看科技</w:t>
            </w:r>
            <w:proofErr w:type="gramEnd"/>
            <w:r w:rsidRPr="00FB4451">
              <w:rPr>
                <w:rFonts w:ascii="仿宋_GB2312" w:eastAsia="仿宋_GB2312" w:hAnsi="宋体" w:cs="宋体" w:hint="eastAsia"/>
                <w:kern w:val="0"/>
                <w:sz w:val="24"/>
              </w:rPr>
              <w:t>（厦门）有限公司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移动互联网</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20</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厦门两岸青年创业创新</w:t>
            </w:r>
            <w:proofErr w:type="gramStart"/>
            <w:r w:rsidRPr="00FB4451">
              <w:rPr>
                <w:rFonts w:ascii="仿宋_GB2312" w:eastAsia="仿宋_GB2312" w:hAnsi="宋体" w:cs="宋体" w:hint="eastAsia"/>
                <w:kern w:val="0"/>
                <w:sz w:val="24"/>
              </w:rPr>
              <w:t>创客基地</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海</w:t>
            </w:r>
            <w:proofErr w:type="gramStart"/>
            <w:r w:rsidRPr="00FB4451">
              <w:rPr>
                <w:rFonts w:ascii="仿宋_GB2312" w:eastAsia="仿宋_GB2312" w:hAnsi="宋体" w:cs="宋体" w:hint="eastAsia"/>
                <w:kern w:val="0"/>
                <w:sz w:val="24"/>
              </w:rPr>
              <w:t>基两岸</w:t>
            </w:r>
            <w:proofErr w:type="gramEnd"/>
            <w:r w:rsidRPr="00FB4451">
              <w:rPr>
                <w:rFonts w:ascii="仿宋_GB2312" w:eastAsia="仿宋_GB2312" w:hAnsi="宋体" w:cs="宋体" w:hint="eastAsia"/>
                <w:kern w:val="0"/>
                <w:sz w:val="24"/>
              </w:rPr>
              <w:t>青年创业基地有限公司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智能硬件</w:t>
            </w:r>
            <w:r w:rsidRPr="00FB4451">
              <w:rPr>
                <w:rFonts w:ascii="仿宋_GB2312" w:eastAsia="仿宋_GB2312" w:hAnsi="宋体" w:cs="宋体" w:hint="eastAsia"/>
                <w:kern w:val="0"/>
                <w:sz w:val="24"/>
              </w:rPr>
              <w:br/>
              <w:t>移动互联网</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21</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冰与火（翔安）</w:t>
            </w:r>
            <w:proofErr w:type="gramStart"/>
            <w:r w:rsidRPr="00FB4451">
              <w:rPr>
                <w:rFonts w:ascii="仿宋_GB2312" w:eastAsia="仿宋_GB2312" w:hAnsi="宋体" w:cs="宋体" w:hint="eastAsia"/>
                <w:kern w:val="0"/>
                <w:sz w:val="24"/>
              </w:rPr>
              <w:t>创客中心</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厦门海西明珠投资管理有限公司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电子商务</w:t>
            </w:r>
            <w:r w:rsidRPr="00FB4451">
              <w:rPr>
                <w:rFonts w:ascii="仿宋_GB2312" w:eastAsia="仿宋_GB2312" w:hAnsi="宋体" w:cs="宋体" w:hint="eastAsia"/>
                <w:kern w:val="0"/>
                <w:sz w:val="24"/>
              </w:rPr>
              <w:br/>
              <w:t>互联网+</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22</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好</w:t>
            </w:r>
            <w:proofErr w:type="gramStart"/>
            <w:r w:rsidRPr="00FB4451">
              <w:rPr>
                <w:rFonts w:ascii="仿宋_GB2312" w:eastAsia="仿宋_GB2312" w:hAnsi="宋体" w:cs="宋体" w:hint="eastAsia"/>
                <w:kern w:val="0"/>
                <w:sz w:val="24"/>
              </w:rPr>
              <w:t>聚投创客空间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B26246">
              <w:rPr>
                <w:rFonts w:ascii="仿宋_GB2312" w:eastAsia="仿宋_GB2312" w:hAnsi="宋体" w:cs="宋体" w:hint="eastAsia"/>
                <w:spacing w:val="-6"/>
                <w:kern w:val="0"/>
                <w:sz w:val="24"/>
              </w:rPr>
              <w:t>好聚投（厦门）信息科技有限公司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软件开发</w:t>
            </w:r>
            <w:r w:rsidRPr="00FB4451">
              <w:rPr>
                <w:rFonts w:ascii="仿宋_GB2312" w:eastAsia="仿宋_GB2312" w:hAnsi="宋体" w:cs="宋体" w:hint="eastAsia"/>
                <w:kern w:val="0"/>
                <w:sz w:val="24"/>
              </w:rPr>
              <w:br/>
            </w:r>
            <w:proofErr w:type="gramStart"/>
            <w:r w:rsidRPr="00FB4451">
              <w:rPr>
                <w:rFonts w:ascii="仿宋_GB2312" w:eastAsia="仿宋_GB2312" w:hAnsi="宋体" w:cs="宋体" w:hint="eastAsia"/>
                <w:kern w:val="0"/>
                <w:sz w:val="24"/>
              </w:rPr>
              <w:t>股权众筹</w:t>
            </w:r>
            <w:proofErr w:type="gramEnd"/>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23</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proofErr w:type="spellStart"/>
            <w:r w:rsidRPr="00FB4451">
              <w:rPr>
                <w:rFonts w:ascii="仿宋_GB2312" w:eastAsia="仿宋_GB2312" w:hAnsi="宋体" w:cs="宋体" w:hint="eastAsia"/>
                <w:kern w:val="0"/>
                <w:sz w:val="24"/>
              </w:rPr>
              <w:t>Dr.OG</w:t>
            </w:r>
            <w:proofErr w:type="spellEnd"/>
            <w:r w:rsidRPr="00FB4451">
              <w:rPr>
                <w:rFonts w:ascii="仿宋_GB2312" w:eastAsia="仿宋_GB2312" w:hAnsi="宋体" w:cs="宋体" w:hint="eastAsia"/>
                <w:kern w:val="0"/>
                <w:sz w:val="24"/>
              </w:rPr>
              <w:t xml:space="preserve"> COFFEE</w:t>
            </w:r>
            <w:proofErr w:type="gramStart"/>
            <w:r w:rsidRPr="00FB4451">
              <w:rPr>
                <w:rFonts w:ascii="仿宋_GB2312" w:eastAsia="仿宋_GB2312" w:hAnsi="宋体" w:cs="宋体" w:hint="eastAsia"/>
                <w:kern w:val="0"/>
                <w:sz w:val="24"/>
              </w:rPr>
              <w:t>众创空间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厦门达可特品牌管理有限公司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新媒体</w:t>
            </w:r>
            <w:r w:rsidRPr="00FB4451">
              <w:rPr>
                <w:rFonts w:ascii="仿宋_GB2312" w:eastAsia="仿宋_GB2312" w:hAnsi="宋体" w:cs="宋体" w:hint="eastAsia"/>
                <w:kern w:val="0"/>
                <w:sz w:val="24"/>
              </w:rPr>
              <w:br/>
              <w:t>互联网</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24</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飞鱼科技</w:t>
            </w:r>
            <w:proofErr w:type="gramStart"/>
            <w:r w:rsidRPr="00FB4451">
              <w:rPr>
                <w:rFonts w:ascii="仿宋_GB2312" w:eastAsia="仿宋_GB2312" w:hAnsi="宋体" w:cs="宋体" w:hint="eastAsia"/>
                <w:kern w:val="0"/>
                <w:sz w:val="24"/>
              </w:rPr>
              <w:t>众创空间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厦门飞游信息科技有限公司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电子信息</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25</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proofErr w:type="gramStart"/>
            <w:r w:rsidRPr="00FB4451">
              <w:rPr>
                <w:rFonts w:ascii="仿宋_GB2312" w:eastAsia="仿宋_GB2312" w:hAnsi="宋体" w:cs="宋体" w:hint="eastAsia"/>
                <w:kern w:val="0"/>
                <w:sz w:val="24"/>
              </w:rPr>
              <w:t>嘉禾众创</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两河（厦门）信息技术有限公司/</w:t>
            </w:r>
            <w:proofErr w:type="gramStart"/>
            <w:r w:rsidRPr="00FB4451">
              <w:rPr>
                <w:rFonts w:ascii="仿宋_GB2312" w:eastAsia="仿宋_GB2312" w:hAnsi="宋体" w:cs="宋体" w:hint="eastAsia"/>
                <w:kern w:val="0"/>
                <w:sz w:val="24"/>
              </w:rPr>
              <w:t>胜裕动漫</w:t>
            </w:r>
            <w:proofErr w:type="gramEnd"/>
            <w:r w:rsidRPr="00FB4451">
              <w:rPr>
                <w:rFonts w:ascii="仿宋_GB2312" w:eastAsia="仿宋_GB2312" w:hAnsi="宋体" w:cs="宋体" w:hint="eastAsia"/>
                <w:kern w:val="0"/>
                <w:sz w:val="24"/>
              </w:rPr>
              <w:t>科技（厦门）有限公司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电子商务</w:t>
            </w:r>
            <w:r w:rsidRPr="00FB4451">
              <w:rPr>
                <w:rFonts w:ascii="仿宋_GB2312" w:eastAsia="仿宋_GB2312" w:hAnsi="宋体" w:cs="宋体" w:hint="eastAsia"/>
                <w:kern w:val="0"/>
                <w:sz w:val="24"/>
              </w:rPr>
              <w:br/>
              <w:t>金融创新</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26</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龙山时尚中心</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B26246">
              <w:rPr>
                <w:rFonts w:ascii="仿宋_GB2312" w:eastAsia="仿宋_GB2312" w:hAnsi="宋体" w:cs="宋体" w:hint="eastAsia"/>
                <w:spacing w:val="-6"/>
                <w:kern w:val="0"/>
                <w:sz w:val="24"/>
              </w:rPr>
              <w:t>厦门龙之山文化创意产业有限公司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文化创意</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27</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启达·时尚大厦</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厦门龙尚达品牌管理有限公司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文化创意</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28</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厦门理工工业设计</w:t>
            </w:r>
            <w:proofErr w:type="gramStart"/>
            <w:r w:rsidRPr="00FB4451">
              <w:rPr>
                <w:rFonts w:ascii="仿宋_GB2312" w:eastAsia="仿宋_GB2312" w:hAnsi="宋体" w:cs="宋体" w:hint="eastAsia"/>
                <w:kern w:val="0"/>
                <w:sz w:val="24"/>
              </w:rPr>
              <w:t>众创空间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厦门理工经济技术开发公司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工业设计</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29</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proofErr w:type="gramStart"/>
            <w:r w:rsidRPr="00FB4451">
              <w:rPr>
                <w:rFonts w:ascii="仿宋_GB2312" w:eastAsia="仿宋_GB2312" w:hAnsi="宋体" w:cs="宋体" w:hint="eastAsia"/>
                <w:kern w:val="0"/>
                <w:sz w:val="24"/>
              </w:rPr>
              <w:t>鑫</w:t>
            </w:r>
            <w:proofErr w:type="gramEnd"/>
            <w:r w:rsidRPr="00FB4451">
              <w:rPr>
                <w:rFonts w:ascii="仿宋_GB2312" w:eastAsia="仿宋_GB2312" w:hAnsi="宋体" w:cs="宋体" w:hint="eastAsia"/>
                <w:kern w:val="0"/>
                <w:sz w:val="24"/>
              </w:rPr>
              <w:t>创业家</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w:t>
            </w:r>
            <w:proofErr w:type="gramStart"/>
            <w:r w:rsidRPr="00FB4451">
              <w:rPr>
                <w:rFonts w:ascii="仿宋_GB2312" w:eastAsia="仿宋_GB2312" w:hAnsi="宋体" w:cs="宋体" w:hint="eastAsia"/>
                <w:kern w:val="0"/>
                <w:sz w:val="24"/>
              </w:rPr>
              <w:t>鑫</w:t>
            </w:r>
            <w:proofErr w:type="gramEnd"/>
            <w:r w:rsidRPr="00FB4451">
              <w:rPr>
                <w:rFonts w:ascii="仿宋_GB2312" w:eastAsia="仿宋_GB2312" w:hAnsi="宋体" w:cs="宋体" w:hint="eastAsia"/>
                <w:kern w:val="0"/>
                <w:sz w:val="24"/>
              </w:rPr>
              <w:t>创业家企业管理有限公司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文化创意</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30</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冰与火（思明）</w:t>
            </w:r>
            <w:proofErr w:type="gramStart"/>
            <w:r w:rsidRPr="00FB4451">
              <w:rPr>
                <w:rFonts w:ascii="仿宋_GB2312" w:eastAsia="仿宋_GB2312" w:hAnsi="宋体" w:cs="宋体" w:hint="eastAsia"/>
                <w:kern w:val="0"/>
                <w:sz w:val="24"/>
              </w:rPr>
              <w:t>创客中心</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B26246">
              <w:rPr>
                <w:rFonts w:ascii="仿宋_GB2312" w:eastAsia="仿宋_GB2312" w:hAnsi="宋体" w:cs="宋体" w:hint="eastAsia"/>
                <w:spacing w:val="-6"/>
                <w:kern w:val="0"/>
                <w:sz w:val="24"/>
              </w:rPr>
              <w:t>厦门冰与</w:t>
            </w:r>
            <w:proofErr w:type="gramStart"/>
            <w:r w:rsidRPr="00B26246">
              <w:rPr>
                <w:rFonts w:ascii="仿宋_GB2312" w:eastAsia="仿宋_GB2312" w:hAnsi="宋体" w:cs="宋体" w:hint="eastAsia"/>
                <w:spacing w:val="-6"/>
                <w:kern w:val="0"/>
                <w:sz w:val="24"/>
              </w:rPr>
              <w:t>火创客</w:t>
            </w:r>
            <w:proofErr w:type="gramEnd"/>
            <w:r w:rsidRPr="00B26246">
              <w:rPr>
                <w:rFonts w:ascii="仿宋_GB2312" w:eastAsia="仿宋_GB2312" w:hAnsi="宋体" w:cs="宋体" w:hint="eastAsia"/>
                <w:spacing w:val="-6"/>
                <w:kern w:val="0"/>
                <w:sz w:val="24"/>
              </w:rPr>
              <w:t>投资管理有限公司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电子商务</w:t>
            </w:r>
            <w:r w:rsidRPr="00FB4451">
              <w:rPr>
                <w:rFonts w:ascii="仿宋_GB2312" w:eastAsia="仿宋_GB2312" w:hAnsi="宋体" w:cs="宋体" w:hint="eastAsia"/>
                <w:kern w:val="0"/>
                <w:sz w:val="24"/>
              </w:rPr>
              <w:br/>
              <w:t>互联网+</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31</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大拇哥</w:t>
            </w:r>
            <w:proofErr w:type="gramStart"/>
            <w:r w:rsidRPr="00FB4451">
              <w:rPr>
                <w:rFonts w:ascii="仿宋_GB2312" w:eastAsia="仿宋_GB2312" w:hAnsi="宋体" w:cs="宋体" w:hint="eastAsia"/>
                <w:kern w:val="0"/>
                <w:sz w:val="24"/>
              </w:rPr>
              <w:t>众创空间</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w:t>
            </w:r>
            <w:proofErr w:type="gramStart"/>
            <w:r w:rsidRPr="00FB4451">
              <w:rPr>
                <w:rFonts w:ascii="仿宋_GB2312" w:eastAsia="仿宋_GB2312" w:hAnsi="宋体" w:cs="宋体" w:hint="eastAsia"/>
                <w:kern w:val="0"/>
                <w:sz w:val="24"/>
              </w:rPr>
              <w:t>大拇哥动漫股份有限公司</w:t>
            </w:r>
            <w:proofErr w:type="gramEnd"/>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文化创意</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32</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思明 “互联网+创新极第”</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面对面创新驿站（厦门）科技有限公司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互联网</w:t>
            </w:r>
            <w:r w:rsidRPr="00FB4451">
              <w:rPr>
                <w:rFonts w:ascii="仿宋_GB2312" w:eastAsia="仿宋_GB2312" w:hAnsi="宋体" w:cs="宋体" w:hint="eastAsia"/>
                <w:kern w:val="0"/>
                <w:sz w:val="24"/>
              </w:rPr>
              <w:br/>
              <w:t>机器人</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33</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厦门布塔国际数字媒体产业创新工场软件园站</w:t>
            </w:r>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厦门布塔信息技术股份有限公司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信息技术</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34</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proofErr w:type="gramStart"/>
            <w:r w:rsidRPr="00FB4451">
              <w:rPr>
                <w:rFonts w:ascii="仿宋_GB2312" w:eastAsia="仿宋_GB2312" w:hAnsi="宋体" w:cs="宋体" w:hint="eastAsia"/>
                <w:kern w:val="0"/>
                <w:sz w:val="24"/>
              </w:rPr>
              <w:t>五路创客咖啡</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厦门五路咖啡有限公司</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电子商务</w:t>
            </w:r>
          </w:p>
        </w:tc>
      </w:tr>
      <w:tr w:rsidR="002F293B" w:rsidRPr="00FB4451" w:rsidTr="004E2481">
        <w:trPr>
          <w:trHeight w:val="567"/>
          <w:jc w:val="center"/>
        </w:trPr>
        <w:tc>
          <w:tcPr>
            <w:tcW w:w="680"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35</w:t>
            </w:r>
          </w:p>
        </w:tc>
        <w:tc>
          <w:tcPr>
            <w:tcW w:w="223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芝麻开门</w:t>
            </w:r>
            <w:proofErr w:type="gramStart"/>
            <w:r w:rsidRPr="00FB4451">
              <w:rPr>
                <w:rFonts w:ascii="仿宋_GB2312" w:eastAsia="仿宋_GB2312" w:hAnsi="宋体" w:cs="宋体" w:hint="eastAsia"/>
                <w:kern w:val="0"/>
                <w:sz w:val="24"/>
              </w:rPr>
              <w:t>创客汇</w:t>
            </w:r>
            <w:proofErr w:type="gramEnd"/>
          </w:p>
        </w:tc>
        <w:tc>
          <w:tcPr>
            <w:tcW w:w="3554" w:type="dxa"/>
            <w:tcBorders>
              <w:top w:val="nil"/>
              <w:left w:val="nil"/>
              <w:bottom w:val="single" w:sz="4" w:space="0" w:color="auto"/>
              <w:right w:val="single" w:sz="4" w:space="0" w:color="auto"/>
            </w:tcBorders>
            <w:shd w:val="clear" w:color="auto" w:fill="auto"/>
            <w:vAlign w:val="center"/>
          </w:tcPr>
          <w:p w:rsidR="002F293B" w:rsidRPr="00FB4451" w:rsidRDefault="002F293B" w:rsidP="004E2481">
            <w:pPr>
              <w:widowControl/>
              <w:spacing w:line="300" w:lineRule="exact"/>
              <w:jc w:val="left"/>
              <w:rPr>
                <w:rFonts w:ascii="仿宋_GB2312" w:eastAsia="仿宋_GB2312" w:hAnsi="宋体" w:cs="宋体"/>
                <w:kern w:val="0"/>
                <w:sz w:val="24"/>
              </w:rPr>
            </w:pPr>
            <w:r w:rsidRPr="00FB4451">
              <w:rPr>
                <w:rFonts w:ascii="仿宋_GB2312" w:eastAsia="仿宋_GB2312" w:hAnsi="宋体" w:cs="宋体" w:hint="eastAsia"/>
                <w:kern w:val="0"/>
                <w:sz w:val="24"/>
              </w:rPr>
              <w:t>厦门高新技术创业中心</w:t>
            </w:r>
          </w:p>
        </w:tc>
        <w:tc>
          <w:tcPr>
            <w:tcW w:w="2377" w:type="dxa"/>
            <w:tcBorders>
              <w:top w:val="nil"/>
              <w:left w:val="nil"/>
              <w:bottom w:val="single" w:sz="4" w:space="0" w:color="auto"/>
              <w:right w:val="nil"/>
            </w:tcBorders>
            <w:shd w:val="clear" w:color="auto" w:fill="auto"/>
            <w:vAlign w:val="center"/>
          </w:tcPr>
          <w:p w:rsidR="002F293B" w:rsidRPr="00FB4451" w:rsidRDefault="002F293B" w:rsidP="004E2481">
            <w:pPr>
              <w:widowControl/>
              <w:spacing w:line="300" w:lineRule="exact"/>
              <w:jc w:val="center"/>
              <w:rPr>
                <w:rFonts w:ascii="仿宋_GB2312" w:eastAsia="仿宋_GB2312" w:hAnsi="宋体" w:cs="宋体"/>
                <w:kern w:val="0"/>
                <w:sz w:val="24"/>
              </w:rPr>
            </w:pPr>
            <w:r w:rsidRPr="00FB4451">
              <w:rPr>
                <w:rFonts w:ascii="仿宋_GB2312" w:eastAsia="仿宋_GB2312" w:hAnsi="宋体" w:cs="宋体" w:hint="eastAsia"/>
                <w:kern w:val="0"/>
                <w:sz w:val="24"/>
              </w:rPr>
              <w:t>智能制造</w:t>
            </w:r>
          </w:p>
        </w:tc>
      </w:tr>
    </w:tbl>
    <w:p w:rsidR="002F293B" w:rsidRDefault="002F293B" w:rsidP="002F293B">
      <w:pPr>
        <w:spacing w:line="560" w:lineRule="exact"/>
        <w:rPr>
          <w:rFonts w:ascii="仿宋_GB2312" w:eastAsia="仿宋_GB2312"/>
          <w:sz w:val="28"/>
          <w:szCs w:val="28"/>
        </w:rPr>
      </w:pPr>
    </w:p>
    <w:p w:rsidR="002F293B" w:rsidRDefault="002F293B" w:rsidP="002F293B">
      <w:pPr>
        <w:rPr>
          <w:rFonts w:ascii="黑体" w:eastAsia="黑体" w:hAnsi="黑体"/>
          <w:bCs/>
          <w:sz w:val="28"/>
          <w:szCs w:val="28"/>
        </w:rPr>
      </w:pPr>
      <w:r>
        <w:rPr>
          <w:rFonts w:ascii="仿宋_GB2312" w:eastAsia="仿宋_GB2312"/>
          <w:sz w:val="28"/>
          <w:szCs w:val="28"/>
        </w:rPr>
        <w:br w:type="page"/>
      </w:r>
      <w:r w:rsidRPr="000A17D9">
        <w:rPr>
          <w:rFonts w:ascii="黑体" w:eastAsia="黑体" w:hAnsi="黑体" w:hint="eastAsia"/>
          <w:bCs/>
          <w:sz w:val="28"/>
          <w:szCs w:val="28"/>
        </w:rPr>
        <w:lastRenderedPageBreak/>
        <w:t>附件</w:t>
      </w:r>
      <w:r>
        <w:rPr>
          <w:rFonts w:ascii="黑体" w:eastAsia="黑体" w:hAnsi="黑体" w:hint="eastAsia"/>
          <w:bCs/>
          <w:sz w:val="28"/>
          <w:szCs w:val="28"/>
        </w:rPr>
        <w:t>5</w:t>
      </w:r>
    </w:p>
    <w:p w:rsidR="002F293B" w:rsidRDefault="002F293B" w:rsidP="002F293B">
      <w:pPr>
        <w:snapToGrid w:val="0"/>
        <w:spacing w:beforeLines="100" w:before="312" w:line="500" w:lineRule="exact"/>
        <w:jc w:val="center"/>
        <w:rPr>
          <w:rFonts w:ascii="方正小标宋简体" w:eastAsia="方正小标宋简体"/>
          <w:sz w:val="36"/>
          <w:szCs w:val="36"/>
        </w:rPr>
      </w:pPr>
      <w:r w:rsidRPr="00B26246">
        <w:rPr>
          <w:rFonts w:ascii="方正小标宋简体" w:eastAsia="方正小标宋简体" w:hint="eastAsia"/>
          <w:sz w:val="36"/>
          <w:szCs w:val="36"/>
        </w:rPr>
        <w:t>厦门市2015年软件园二期提升改造情况</w:t>
      </w:r>
    </w:p>
    <w:p w:rsidR="002F293B" w:rsidRPr="00B26246" w:rsidRDefault="002F293B" w:rsidP="002F293B">
      <w:pPr>
        <w:snapToGrid w:val="0"/>
        <w:spacing w:line="500" w:lineRule="exact"/>
        <w:jc w:val="center"/>
        <w:rPr>
          <w:rFonts w:ascii="方正小标宋简体" w:eastAsia="方正小标宋简体"/>
          <w:sz w:val="36"/>
          <w:szCs w:val="36"/>
        </w:rPr>
      </w:pPr>
    </w:p>
    <w:p w:rsidR="002F293B" w:rsidRPr="00B26246" w:rsidRDefault="002F293B" w:rsidP="002F293B">
      <w:pPr>
        <w:spacing w:line="500" w:lineRule="exact"/>
        <w:ind w:firstLineChars="200" w:firstLine="560"/>
        <w:rPr>
          <w:rFonts w:ascii="仿宋_GB2312" w:eastAsia="仿宋_GB2312" w:hAnsi="仿宋"/>
          <w:sz w:val="28"/>
          <w:szCs w:val="28"/>
        </w:rPr>
      </w:pPr>
      <w:r w:rsidRPr="00B26246">
        <w:rPr>
          <w:rFonts w:ascii="仿宋_GB2312" w:eastAsia="仿宋_GB2312" w:hAnsi="仿宋" w:hint="eastAsia"/>
          <w:sz w:val="28"/>
          <w:szCs w:val="28"/>
        </w:rPr>
        <w:t>为深入贯彻落实“大众创业 万众创新”战略部署，围绕改善创业条件、降低创业成本、激发创新活力，市委、市政府以软件园二期提升改造为试点，重塑创新创业与产业体系、产城、政商、党群四</w:t>
      </w:r>
      <w:r w:rsidRPr="00B26246">
        <w:rPr>
          <w:rFonts w:ascii="仿宋_GB2312" w:eastAsia="仿宋_GB2312" w:hint="eastAsia"/>
          <w:sz w:val="28"/>
          <w:szCs w:val="28"/>
        </w:rPr>
        <w:t>个关系，统筹</w:t>
      </w:r>
      <w:r w:rsidRPr="00B26246">
        <w:rPr>
          <w:rFonts w:ascii="仿宋_GB2312" w:eastAsia="仿宋_GB2312" w:hAnsi="仿宋" w:hint="eastAsia"/>
          <w:sz w:val="28"/>
          <w:szCs w:val="28"/>
        </w:rPr>
        <w:t>构建创新生态圈，打造完整创新社区</w:t>
      </w:r>
      <w:r w:rsidRPr="00B26246">
        <w:rPr>
          <w:rFonts w:ascii="仿宋_GB2312" w:eastAsia="仿宋_GB2312" w:hint="eastAsia"/>
          <w:sz w:val="28"/>
          <w:szCs w:val="28"/>
        </w:rPr>
        <w:t>。</w:t>
      </w:r>
    </w:p>
    <w:p w:rsidR="002F293B" w:rsidRPr="00E14293" w:rsidRDefault="002F293B" w:rsidP="002F293B">
      <w:pPr>
        <w:spacing w:line="500" w:lineRule="exact"/>
        <w:ind w:firstLineChars="200" w:firstLine="560"/>
        <w:rPr>
          <w:rFonts w:ascii="黑体" w:eastAsia="黑体" w:hAnsi="黑体"/>
          <w:sz w:val="28"/>
          <w:szCs w:val="28"/>
        </w:rPr>
      </w:pPr>
      <w:r w:rsidRPr="00E14293">
        <w:rPr>
          <w:rFonts w:ascii="黑体" w:eastAsia="黑体" w:hAnsi="黑体" w:hint="eastAsia"/>
          <w:sz w:val="28"/>
          <w:szCs w:val="28"/>
        </w:rPr>
        <w:t>一、主要做法</w:t>
      </w:r>
    </w:p>
    <w:p w:rsidR="002F293B" w:rsidRPr="00E14293" w:rsidRDefault="002F293B" w:rsidP="002F293B">
      <w:pPr>
        <w:spacing w:line="500" w:lineRule="exact"/>
        <w:ind w:firstLineChars="200" w:firstLine="562"/>
        <w:rPr>
          <w:rFonts w:ascii="楷体_GB2312" w:eastAsia="楷体_GB2312" w:hAnsi="仿宋"/>
          <w:b/>
          <w:sz w:val="28"/>
          <w:szCs w:val="28"/>
        </w:rPr>
      </w:pPr>
      <w:r w:rsidRPr="00E14293">
        <w:rPr>
          <w:rFonts w:ascii="楷体_GB2312" w:eastAsia="楷体_GB2312" w:hAnsi="仿宋" w:hint="eastAsia"/>
          <w:b/>
          <w:sz w:val="28"/>
          <w:szCs w:val="28"/>
        </w:rPr>
        <w:t>（一）推进产业链</w:t>
      </w:r>
      <w:r w:rsidRPr="00E14293">
        <w:rPr>
          <w:rFonts w:ascii="楷体_GB2312" w:eastAsia="楷体_GB2312" w:hAnsi="宋体" w:hint="eastAsia"/>
          <w:b/>
          <w:sz w:val="28"/>
          <w:szCs w:val="28"/>
        </w:rPr>
        <w:t>垂直整合，理清</w:t>
      </w:r>
      <w:r w:rsidRPr="00E14293">
        <w:rPr>
          <w:rFonts w:ascii="楷体_GB2312" w:eastAsia="楷体_GB2312" w:hAnsi="仿宋" w:hint="eastAsia"/>
          <w:b/>
          <w:sz w:val="28"/>
          <w:szCs w:val="28"/>
        </w:rPr>
        <w:t>创新创业与产业的关系</w:t>
      </w:r>
    </w:p>
    <w:p w:rsidR="002F293B" w:rsidRPr="00B26246" w:rsidRDefault="002F293B" w:rsidP="002F293B">
      <w:pPr>
        <w:spacing w:line="500" w:lineRule="exact"/>
        <w:ind w:firstLineChars="200" w:firstLine="562"/>
        <w:rPr>
          <w:rFonts w:ascii="仿宋_GB2312" w:eastAsia="仿宋_GB2312"/>
          <w:sz w:val="28"/>
          <w:szCs w:val="28"/>
        </w:rPr>
      </w:pPr>
      <w:r w:rsidRPr="00B26246">
        <w:rPr>
          <w:rFonts w:ascii="仿宋_GB2312" w:eastAsia="仿宋_GB2312" w:hint="eastAsia"/>
          <w:b/>
          <w:sz w:val="28"/>
          <w:szCs w:val="28"/>
        </w:rPr>
        <w:t>一是系统梳理产业链。</w:t>
      </w:r>
      <w:r w:rsidRPr="00B26246">
        <w:rPr>
          <w:rFonts w:ascii="仿宋_GB2312" w:eastAsia="仿宋_GB2312" w:hAnsi="宋体" w:hint="eastAsia"/>
          <w:sz w:val="28"/>
          <w:szCs w:val="28"/>
        </w:rPr>
        <w:t>围绕全市主导产业发展方向，</w:t>
      </w:r>
      <w:r w:rsidRPr="00B26246">
        <w:rPr>
          <w:rFonts w:ascii="仿宋_GB2312" w:eastAsia="仿宋_GB2312" w:hint="eastAsia"/>
          <w:sz w:val="28"/>
          <w:szCs w:val="28"/>
        </w:rPr>
        <w:t>明确行业应用软件、游戏动漫、移动互联网作为园区发展重点。加强产业链垂直整合，引导企业形成合理化梯队，构建领军企业引领产业发展、成长企业提升产业潜能、小</w:t>
      </w:r>
      <w:proofErr w:type="gramStart"/>
      <w:r w:rsidRPr="00B26246">
        <w:rPr>
          <w:rFonts w:ascii="仿宋_GB2312" w:eastAsia="仿宋_GB2312" w:hint="eastAsia"/>
          <w:sz w:val="28"/>
          <w:szCs w:val="28"/>
        </w:rPr>
        <w:t>微企业</w:t>
      </w:r>
      <w:proofErr w:type="gramEnd"/>
      <w:r w:rsidRPr="00B26246">
        <w:rPr>
          <w:rFonts w:ascii="仿宋_GB2312" w:eastAsia="仿宋_GB2312" w:hint="eastAsia"/>
          <w:sz w:val="28"/>
          <w:szCs w:val="28"/>
        </w:rPr>
        <w:t>完善产业链条、初创企业激发产业生机的产业结构。</w:t>
      </w:r>
    </w:p>
    <w:p w:rsidR="002F293B" w:rsidRPr="00B26246" w:rsidRDefault="002F293B" w:rsidP="002F293B">
      <w:pPr>
        <w:spacing w:line="500" w:lineRule="exact"/>
        <w:ind w:firstLineChars="200" w:firstLine="562"/>
        <w:rPr>
          <w:rFonts w:ascii="仿宋_GB2312" w:eastAsia="仿宋_GB2312"/>
          <w:sz w:val="28"/>
          <w:szCs w:val="28"/>
        </w:rPr>
      </w:pPr>
      <w:r w:rsidRPr="00B26246">
        <w:rPr>
          <w:rFonts w:ascii="仿宋_GB2312" w:eastAsia="仿宋_GB2312" w:hint="eastAsia"/>
          <w:b/>
          <w:sz w:val="28"/>
          <w:szCs w:val="28"/>
        </w:rPr>
        <w:t>二是针对性培育发展企业。</w:t>
      </w:r>
      <w:r w:rsidRPr="00B26246">
        <w:rPr>
          <w:rFonts w:ascii="仿宋_GB2312" w:eastAsia="仿宋_GB2312" w:hint="eastAsia"/>
          <w:sz w:val="28"/>
          <w:szCs w:val="28"/>
        </w:rPr>
        <w:t>分类施策，个性化扶持企业发展。着力打造以“3M”（即美图秀</w:t>
      </w:r>
      <w:proofErr w:type="gramStart"/>
      <w:r w:rsidRPr="00B26246">
        <w:rPr>
          <w:rFonts w:ascii="仿宋_GB2312" w:eastAsia="仿宋_GB2312" w:hint="eastAsia"/>
          <w:sz w:val="28"/>
          <w:szCs w:val="28"/>
        </w:rPr>
        <w:t>秀</w:t>
      </w:r>
      <w:proofErr w:type="gramEnd"/>
      <w:r w:rsidRPr="00B26246">
        <w:rPr>
          <w:rFonts w:ascii="仿宋_GB2312" w:eastAsia="仿宋_GB2312" w:hint="eastAsia"/>
          <w:sz w:val="28"/>
          <w:szCs w:val="28"/>
        </w:rPr>
        <w:t>、美亚柏科、</w:t>
      </w:r>
      <w:proofErr w:type="gramStart"/>
      <w:r w:rsidRPr="00B26246">
        <w:rPr>
          <w:rFonts w:ascii="仿宋_GB2312" w:eastAsia="仿宋_GB2312" w:hint="eastAsia"/>
          <w:sz w:val="28"/>
          <w:szCs w:val="28"/>
        </w:rPr>
        <w:t>咪咕动漫</w:t>
      </w:r>
      <w:proofErr w:type="gramEnd"/>
      <w:r w:rsidRPr="00B26246">
        <w:rPr>
          <w:rFonts w:ascii="仿宋_GB2312" w:eastAsia="仿宋_GB2312" w:hint="eastAsia"/>
          <w:sz w:val="28"/>
          <w:szCs w:val="28"/>
        </w:rPr>
        <w:t>）为代表的龙头企业，将用地、办公空间等稀缺资源向龙头企业倾斜，帮助企业拓展空间。支持成长型企业快速发展，在园区各方面广泛应用园区企业的创新产品和服务，通过试点示范，帮助企业稳步走向市场。着力降低小微企业、在</w:t>
      </w:r>
      <w:proofErr w:type="gramStart"/>
      <w:r w:rsidRPr="00B26246">
        <w:rPr>
          <w:rFonts w:ascii="仿宋_GB2312" w:eastAsia="仿宋_GB2312" w:hint="eastAsia"/>
          <w:sz w:val="28"/>
          <w:szCs w:val="28"/>
        </w:rPr>
        <w:t>孵企业</w:t>
      </w:r>
      <w:proofErr w:type="gramEnd"/>
      <w:r w:rsidRPr="00B26246">
        <w:rPr>
          <w:rFonts w:ascii="仿宋_GB2312" w:eastAsia="仿宋_GB2312" w:hint="eastAsia"/>
          <w:sz w:val="28"/>
          <w:szCs w:val="28"/>
        </w:rPr>
        <w:t>成本，帮助企业用好、用活各类政策，鼓励</w:t>
      </w:r>
      <w:proofErr w:type="gramStart"/>
      <w:r w:rsidRPr="00B26246">
        <w:rPr>
          <w:rFonts w:ascii="仿宋_GB2312" w:eastAsia="仿宋_GB2312" w:hint="eastAsia"/>
          <w:sz w:val="28"/>
          <w:szCs w:val="28"/>
        </w:rPr>
        <w:t>众创空间</w:t>
      </w:r>
      <w:proofErr w:type="gramEnd"/>
      <w:r w:rsidRPr="00B26246">
        <w:rPr>
          <w:rFonts w:ascii="仿宋_GB2312" w:eastAsia="仿宋_GB2312" w:hint="eastAsia"/>
          <w:sz w:val="28"/>
          <w:szCs w:val="28"/>
        </w:rPr>
        <w:t>多样化、系统化发展。</w:t>
      </w:r>
    </w:p>
    <w:p w:rsidR="002F293B" w:rsidRPr="00B26246" w:rsidRDefault="002F293B" w:rsidP="002F293B">
      <w:pPr>
        <w:spacing w:line="500" w:lineRule="exact"/>
        <w:ind w:firstLineChars="200" w:firstLine="562"/>
        <w:rPr>
          <w:rFonts w:ascii="仿宋_GB2312" w:eastAsia="仿宋_GB2312"/>
          <w:b/>
          <w:sz w:val="28"/>
          <w:szCs w:val="28"/>
        </w:rPr>
      </w:pPr>
      <w:r w:rsidRPr="00B26246">
        <w:rPr>
          <w:rFonts w:ascii="仿宋_GB2312" w:eastAsia="仿宋_GB2312" w:hint="eastAsia"/>
          <w:b/>
          <w:sz w:val="28"/>
          <w:szCs w:val="28"/>
        </w:rPr>
        <w:t>三是营造创新创业生态圈。</w:t>
      </w:r>
      <w:r w:rsidRPr="00B26246">
        <w:rPr>
          <w:rFonts w:ascii="仿宋_GB2312" w:eastAsia="仿宋_GB2312" w:hint="eastAsia"/>
          <w:sz w:val="28"/>
          <w:szCs w:val="28"/>
        </w:rPr>
        <w:t>健全服务体系，通过引进培育各种类型的律师事务所、会计师事务所等中介服务机构，构建由银行、担保、券商、基金、投资机构组成的园区产业金融服务体系，集合企业和员工</w:t>
      </w:r>
      <w:proofErr w:type="gramStart"/>
      <w:r w:rsidRPr="00B26246">
        <w:rPr>
          <w:rFonts w:ascii="仿宋_GB2312" w:eastAsia="仿宋_GB2312" w:hint="eastAsia"/>
          <w:sz w:val="28"/>
          <w:szCs w:val="28"/>
        </w:rPr>
        <w:t>常办事</w:t>
      </w:r>
      <w:proofErr w:type="gramEnd"/>
      <w:r w:rsidRPr="00B26246">
        <w:rPr>
          <w:rFonts w:ascii="仿宋_GB2312" w:eastAsia="仿宋_GB2312" w:hint="eastAsia"/>
          <w:sz w:val="28"/>
          <w:szCs w:val="28"/>
        </w:rPr>
        <w:t>项进驻“创+驿站”，实现“一站式”办理，使企业在园区即可享受中介、金融、政务、公共等服务。</w:t>
      </w:r>
    </w:p>
    <w:p w:rsidR="002F293B" w:rsidRPr="00E14293" w:rsidRDefault="002F293B" w:rsidP="002F293B">
      <w:pPr>
        <w:spacing w:line="500" w:lineRule="exact"/>
        <w:ind w:firstLineChars="200" w:firstLine="562"/>
        <w:rPr>
          <w:rFonts w:ascii="楷体_GB2312" w:eastAsia="楷体_GB2312" w:hAnsi="仿宋"/>
          <w:b/>
          <w:sz w:val="28"/>
          <w:szCs w:val="28"/>
        </w:rPr>
      </w:pPr>
      <w:r w:rsidRPr="00E14293">
        <w:rPr>
          <w:rFonts w:ascii="楷体_GB2312" w:eastAsia="楷体_GB2312" w:hAnsi="仿宋" w:hint="eastAsia"/>
          <w:b/>
          <w:sz w:val="28"/>
          <w:szCs w:val="28"/>
        </w:rPr>
        <w:lastRenderedPageBreak/>
        <w:t>（二）推进创新创业与城市功能结合，重构产城关系</w:t>
      </w:r>
    </w:p>
    <w:p w:rsidR="002F293B" w:rsidRPr="00B26246" w:rsidRDefault="002F293B" w:rsidP="002F293B">
      <w:pPr>
        <w:spacing w:line="500" w:lineRule="exact"/>
        <w:ind w:firstLineChars="200" w:firstLine="562"/>
        <w:rPr>
          <w:rFonts w:ascii="仿宋_GB2312" w:eastAsia="仿宋_GB2312"/>
          <w:b/>
          <w:sz w:val="28"/>
          <w:szCs w:val="28"/>
        </w:rPr>
      </w:pPr>
      <w:r w:rsidRPr="00B26246">
        <w:rPr>
          <w:rFonts w:ascii="仿宋_GB2312" w:eastAsia="仿宋_GB2312" w:hint="eastAsia"/>
          <w:b/>
          <w:sz w:val="28"/>
          <w:szCs w:val="28"/>
        </w:rPr>
        <w:t>一是打造15分钟创业者生活圈。</w:t>
      </w:r>
      <w:r w:rsidRPr="00B26246">
        <w:rPr>
          <w:rFonts w:ascii="仿宋_GB2312" w:eastAsia="仿宋_GB2312" w:hint="eastAsia"/>
          <w:sz w:val="28"/>
          <w:szCs w:val="28"/>
        </w:rPr>
        <w:t>综合考虑企业、创业者需求，</w:t>
      </w:r>
      <w:r w:rsidRPr="00B26246">
        <w:rPr>
          <w:rFonts w:ascii="仿宋_GB2312" w:eastAsia="仿宋_GB2312" w:hint="eastAsia"/>
          <w:bCs/>
          <w:sz w:val="28"/>
          <w:szCs w:val="28"/>
        </w:rPr>
        <w:t>建设</w:t>
      </w:r>
      <w:proofErr w:type="gramStart"/>
      <w:r w:rsidRPr="00B26246">
        <w:rPr>
          <w:rFonts w:ascii="仿宋_GB2312" w:eastAsia="仿宋_GB2312" w:hint="eastAsia"/>
          <w:sz w:val="28"/>
          <w:szCs w:val="28"/>
        </w:rPr>
        <w:t>集成创客公寓</w:t>
      </w:r>
      <w:proofErr w:type="gramEnd"/>
      <w:r w:rsidRPr="00B26246">
        <w:rPr>
          <w:rFonts w:ascii="仿宋_GB2312" w:eastAsia="仿宋_GB2312" w:hint="eastAsia"/>
          <w:sz w:val="28"/>
          <w:szCs w:val="28"/>
        </w:rPr>
        <w:t>和</w:t>
      </w:r>
      <w:proofErr w:type="gramStart"/>
      <w:r w:rsidRPr="00B26246">
        <w:rPr>
          <w:rFonts w:ascii="仿宋_GB2312" w:eastAsia="仿宋_GB2312" w:hint="eastAsia"/>
          <w:sz w:val="28"/>
          <w:szCs w:val="28"/>
        </w:rPr>
        <w:t>众创</w:t>
      </w:r>
      <w:proofErr w:type="gramEnd"/>
      <w:r w:rsidRPr="00B26246">
        <w:rPr>
          <w:rFonts w:ascii="仿宋_GB2312" w:eastAsia="仿宋_GB2312" w:hint="eastAsia"/>
          <w:sz w:val="28"/>
          <w:szCs w:val="28"/>
        </w:rPr>
        <w:t>空间，打造“楼下创业、楼上安家”的创业微单元；与外卖平台合作，在就餐人流量较集中的区域设置取餐外送点、设置自动取餐设备，改善就餐环境；通过搬迁、改造、提升等方式，新增“创+驿站”、中央水系小影院等场所，</w:t>
      </w:r>
      <w:r w:rsidRPr="00B26246">
        <w:rPr>
          <w:rFonts w:ascii="仿宋_GB2312" w:eastAsia="仿宋_GB2312" w:hint="eastAsia"/>
          <w:bCs/>
          <w:sz w:val="28"/>
          <w:szCs w:val="28"/>
        </w:rPr>
        <w:t>让创业者吃住、</w:t>
      </w:r>
      <w:r w:rsidRPr="00B26246">
        <w:rPr>
          <w:rFonts w:ascii="仿宋_GB2312" w:eastAsia="仿宋_GB2312" w:hint="eastAsia"/>
          <w:sz w:val="28"/>
          <w:szCs w:val="28"/>
        </w:rPr>
        <w:t>休闲娱乐</w:t>
      </w:r>
      <w:r w:rsidRPr="00B26246">
        <w:rPr>
          <w:rFonts w:ascii="仿宋_GB2312" w:eastAsia="仿宋_GB2312" w:hint="eastAsia"/>
          <w:bCs/>
          <w:sz w:val="28"/>
          <w:szCs w:val="28"/>
        </w:rPr>
        <w:t>在园区</w:t>
      </w:r>
      <w:r w:rsidRPr="00B26246">
        <w:rPr>
          <w:rFonts w:ascii="仿宋_GB2312" w:eastAsia="仿宋_GB2312" w:hint="eastAsia"/>
          <w:sz w:val="28"/>
          <w:szCs w:val="28"/>
        </w:rPr>
        <w:t>，实现生产生活空间的高度融合</w:t>
      </w:r>
      <w:r w:rsidRPr="00B26246">
        <w:rPr>
          <w:rFonts w:ascii="仿宋_GB2312" w:eastAsia="仿宋_GB2312" w:hint="eastAsia"/>
          <w:bCs/>
          <w:sz w:val="28"/>
          <w:szCs w:val="28"/>
        </w:rPr>
        <w:t>。</w:t>
      </w:r>
    </w:p>
    <w:p w:rsidR="002F293B" w:rsidRPr="00B26246" w:rsidRDefault="002F293B" w:rsidP="002F293B">
      <w:pPr>
        <w:spacing w:line="500" w:lineRule="exact"/>
        <w:ind w:firstLineChars="200" w:firstLine="562"/>
        <w:rPr>
          <w:rFonts w:ascii="仿宋_GB2312" w:eastAsia="仿宋_GB2312"/>
          <w:sz w:val="28"/>
          <w:szCs w:val="28"/>
        </w:rPr>
      </w:pPr>
      <w:r w:rsidRPr="00B26246">
        <w:rPr>
          <w:rFonts w:ascii="仿宋_GB2312" w:eastAsia="仿宋_GB2312" w:hint="eastAsia"/>
          <w:b/>
          <w:sz w:val="28"/>
          <w:szCs w:val="28"/>
        </w:rPr>
        <w:t>二是着力破解园区交通难题。</w:t>
      </w:r>
      <w:r w:rsidRPr="00B26246">
        <w:rPr>
          <w:rFonts w:ascii="仿宋_GB2312" w:eastAsia="仿宋_GB2312" w:hint="eastAsia"/>
          <w:sz w:val="28"/>
          <w:szCs w:val="28"/>
        </w:rPr>
        <w:t>通过设施增效和优化管理，破解交通出行问题。新建园区慢行系统，打通断头路，增加出入口，新设园区信号灯及标示标线，新建停车场等设施。优化内外道路交通组织，完善电瓶车、公共自行车、公共交通、通勤车的交通体系。并成立园区义务交警队，配合交通管理工作。引导员工就近居住，减少机动车出行需求。</w:t>
      </w:r>
    </w:p>
    <w:p w:rsidR="002F293B" w:rsidRPr="00B26246" w:rsidRDefault="002F293B" w:rsidP="002F293B">
      <w:pPr>
        <w:spacing w:line="500" w:lineRule="exact"/>
        <w:ind w:firstLineChars="200" w:firstLine="562"/>
        <w:rPr>
          <w:rFonts w:ascii="仿宋_GB2312" w:eastAsia="仿宋_GB2312"/>
          <w:sz w:val="28"/>
          <w:szCs w:val="28"/>
        </w:rPr>
      </w:pPr>
      <w:r w:rsidRPr="00B26246">
        <w:rPr>
          <w:rFonts w:ascii="仿宋_GB2312" w:eastAsia="仿宋_GB2312" w:hint="eastAsia"/>
          <w:b/>
          <w:sz w:val="28"/>
          <w:szCs w:val="28"/>
        </w:rPr>
        <w:t>三是有效利用周边城市设施。</w:t>
      </w:r>
      <w:r w:rsidRPr="00B26246">
        <w:rPr>
          <w:rFonts w:ascii="仿宋_GB2312" w:eastAsia="仿宋_GB2312" w:hint="eastAsia"/>
          <w:sz w:val="28"/>
          <w:szCs w:val="28"/>
        </w:rPr>
        <w:t>做好园区内外城市功能的衔接，发挥周边餐饮、商业、医院等城市设施的综合作用，形成园区内外联动的城市配套体系。</w:t>
      </w:r>
    </w:p>
    <w:p w:rsidR="002F293B" w:rsidRPr="00E14293" w:rsidRDefault="002F293B" w:rsidP="002F293B">
      <w:pPr>
        <w:spacing w:line="500" w:lineRule="exact"/>
        <w:ind w:firstLineChars="200" w:firstLine="562"/>
        <w:rPr>
          <w:rFonts w:ascii="楷体_GB2312" w:eastAsia="楷体_GB2312" w:hAnsi="仿宋"/>
          <w:b/>
          <w:sz w:val="28"/>
          <w:szCs w:val="28"/>
        </w:rPr>
      </w:pPr>
      <w:r w:rsidRPr="00E14293">
        <w:rPr>
          <w:rFonts w:ascii="楷体_GB2312" w:eastAsia="楷体_GB2312" w:hAnsi="仿宋" w:hint="eastAsia"/>
          <w:b/>
          <w:sz w:val="28"/>
          <w:szCs w:val="28"/>
        </w:rPr>
        <w:t>（三）发挥政府和企业两个积极性，构建新型政商关系</w:t>
      </w:r>
    </w:p>
    <w:p w:rsidR="002F293B" w:rsidRPr="00B26246" w:rsidRDefault="002F293B" w:rsidP="002F293B">
      <w:pPr>
        <w:spacing w:line="500" w:lineRule="exact"/>
        <w:ind w:firstLineChars="200" w:firstLine="562"/>
        <w:rPr>
          <w:rFonts w:ascii="仿宋_GB2312" w:eastAsia="仿宋_GB2312"/>
          <w:sz w:val="28"/>
          <w:szCs w:val="28"/>
        </w:rPr>
      </w:pPr>
      <w:r w:rsidRPr="00B26246">
        <w:rPr>
          <w:rFonts w:ascii="仿宋_GB2312" w:eastAsia="仿宋_GB2312" w:hint="eastAsia"/>
          <w:b/>
          <w:sz w:val="28"/>
          <w:szCs w:val="28"/>
        </w:rPr>
        <w:t>一是构建政商关系新生态。</w:t>
      </w:r>
      <w:r w:rsidRPr="00B26246">
        <w:rPr>
          <w:rFonts w:ascii="仿宋_GB2312" w:eastAsia="仿宋_GB2312" w:hint="eastAsia"/>
          <w:sz w:val="28"/>
          <w:szCs w:val="28"/>
        </w:rPr>
        <w:t>探索建立企业对政府决策的建议、咨询、评价机制。成立发展战略咨询委员会，由园区龙头企业的第一负责人组成议事机构，每两周召开一次早餐会，为园区规划、产业发展、政策扶持建言献策。</w:t>
      </w:r>
    </w:p>
    <w:p w:rsidR="002F293B" w:rsidRPr="00B26246" w:rsidRDefault="002F293B" w:rsidP="002F293B">
      <w:pPr>
        <w:spacing w:line="500" w:lineRule="exact"/>
        <w:ind w:firstLineChars="200" w:firstLine="562"/>
        <w:rPr>
          <w:rFonts w:ascii="仿宋_GB2312" w:eastAsia="仿宋_GB2312"/>
          <w:sz w:val="28"/>
          <w:szCs w:val="28"/>
        </w:rPr>
      </w:pPr>
      <w:r w:rsidRPr="00B26246">
        <w:rPr>
          <w:rFonts w:ascii="仿宋_GB2312" w:eastAsia="仿宋_GB2312" w:hint="eastAsia"/>
          <w:b/>
          <w:sz w:val="28"/>
          <w:szCs w:val="28"/>
        </w:rPr>
        <w:t>二是推进政府职能转变。</w:t>
      </w:r>
      <w:r w:rsidRPr="00B26246">
        <w:rPr>
          <w:rFonts w:ascii="仿宋_GB2312" w:eastAsia="仿宋_GB2312" w:hint="eastAsia"/>
          <w:sz w:val="28"/>
          <w:szCs w:val="28"/>
        </w:rPr>
        <w:t>政府职能从资源配置转变为服务，主要是提供公共服务平台和抓好营商环境建设。统筹建设提升公共技术现有公共技术平台，开发推出智慧园区综合平台“创+在线”，打造线上服务平台，提升智能化水平。</w:t>
      </w:r>
    </w:p>
    <w:p w:rsidR="002F293B" w:rsidRPr="00E14293" w:rsidRDefault="002F293B" w:rsidP="002F293B">
      <w:pPr>
        <w:spacing w:line="500" w:lineRule="exact"/>
        <w:ind w:firstLineChars="200" w:firstLine="562"/>
        <w:rPr>
          <w:rFonts w:ascii="楷体_GB2312" w:eastAsia="楷体_GB2312" w:hAnsi="仿宋"/>
          <w:b/>
          <w:sz w:val="28"/>
          <w:szCs w:val="28"/>
        </w:rPr>
      </w:pPr>
      <w:r w:rsidRPr="00E14293">
        <w:rPr>
          <w:rFonts w:ascii="楷体_GB2312" w:eastAsia="楷体_GB2312" w:hAnsi="仿宋" w:hint="eastAsia"/>
          <w:b/>
          <w:sz w:val="28"/>
          <w:szCs w:val="28"/>
        </w:rPr>
        <w:t>（四）大力推进共同缔造，密切党群关系</w:t>
      </w:r>
    </w:p>
    <w:p w:rsidR="002F293B" w:rsidRPr="00B26246" w:rsidRDefault="002F293B" w:rsidP="002F293B">
      <w:pPr>
        <w:spacing w:line="500" w:lineRule="exact"/>
        <w:ind w:firstLineChars="200" w:firstLine="562"/>
        <w:rPr>
          <w:rFonts w:ascii="仿宋_GB2312" w:eastAsia="仿宋_GB2312"/>
          <w:sz w:val="28"/>
          <w:szCs w:val="28"/>
        </w:rPr>
      </w:pPr>
      <w:r w:rsidRPr="00B26246">
        <w:rPr>
          <w:rFonts w:ascii="仿宋_GB2312" w:eastAsia="仿宋_GB2312" w:hint="eastAsia"/>
          <w:b/>
          <w:sz w:val="28"/>
          <w:szCs w:val="28"/>
        </w:rPr>
        <w:lastRenderedPageBreak/>
        <w:t>一是</w:t>
      </w:r>
      <w:proofErr w:type="gramStart"/>
      <w:r w:rsidRPr="00B26246">
        <w:rPr>
          <w:rFonts w:ascii="仿宋_GB2312" w:eastAsia="仿宋_GB2312" w:hint="eastAsia"/>
          <w:b/>
          <w:sz w:val="28"/>
          <w:szCs w:val="28"/>
        </w:rPr>
        <w:t>创新党</w:t>
      </w:r>
      <w:proofErr w:type="gramEnd"/>
      <w:r w:rsidRPr="00B26246">
        <w:rPr>
          <w:rFonts w:ascii="仿宋_GB2312" w:eastAsia="仿宋_GB2312" w:hint="eastAsia"/>
          <w:b/>
          <w:sz w:val="28"/>
          <w:szCs w:val="28"/>
        </w:rPr>
        <w:t>的领导方式。</w:t>
      </w:r>
      <w:r w:rsidRPr="00B26246">
        <w:rPr>
          <w:rFonts w:ascii="仿宋_GB2312" w:eastAsia="仿宋_GB2312" w:hint="eastAsia"/>
          <w:sz w:val="28"/>
          <w:szCs w:val="28"/>
        </w:rPr>
        <w:t>大力加强非公党建，坚持发展共谋、园区共建、人才共育、文化共融、成果共享的“五共工作法”推进各项工作。用“互联网+智慧党建”，创新改进</w:t>
      </w:r>
      <w:proofErr w:type="gramStart"/>
      <w:r w:rsidRPr="00B26246">
        <w:rPr>
          <w:rFonts w:ascii="仿宋_GB2312" w:eastAsia="仿宋_GB2312" w:hint="eastAsia"/>
          <w:sz w:val="28"/>
          <w:szCs w:val="28"/>
        </w:rPr>
        <w:t>园区非</w:t>
      </w:r>
      <w:proofErr w:type="gramEnd"/>
      <w:r w:rsidRPr="00B26246">
        <w:rPr>
          <w:rFonts w:ascii="仿宋_GB2312" w:eastAsia="仿宋_GB2312" w:hint="eastAsia"/>
          <w:sz w:val="28"/>
          <w:szCs w:val="28"/>
        </w:rPr>
        <w:t>公党建。</w:t>
      </w:r>
    </w:p>
    <w:p w:rsidR="002F293B" w:rsidRPr="00B26246" w:rsidRDefault="002F293B" w:rsidP="002F293B">
      <w:pPr>
        <w:spacing w:line="500" w:lineRule="exact"/>
        <w:ind w:firstLineChars="200" w:firstLine="562"/>
        <w:rPr>
          <w:rFonts w:ascii="仿宋_GB2312" w:eastAsia="仿宋_GB2312"/>
          <w:sz w:val="28"/>
          <w:szCs w:val="28"/>
        </w:rPr>
      </w:pPr>
      <w:r w:rsidRPr="00B26246">
        <w:rPr>
          <w:rFonts w:ascii="仿宋_GB2312" w:eastAsia="仿宋_GB2312" w:hint="eastAsia"/>
          <w:b/>
          <w:sz w:val="28"/>
          <w:szCs w:val="28"/>
        </w:rPr>
        <w:t>二是调动各方力量谋划园区建设。</w:t>
      </w:r>
      <w:r w:rsidRPr="00B26246">
        <w:rPr>
          <w:rFonts w:ascii="仿宋_GB2312" w:eastAsia="仿宋_GB2312" w:hint="eastAsia"/>
          <w:sz w:val="28"/>
          <w:szCs w:val="28"/>
        </w:rPr>
        <w:t>运用“共同缔造”的理念，创新社会治理新模式。成立园区事务协商委员会，为园区日常事务管理建言献策，实现企业、员工、政府三者之间的有效互动。</w:t>
      </w:r>
    </w:p>
    <w:p w:rsidR="002F293B" w:rsidRPr="00E14293" w:rsidRDefault="002F293B" w:rsidP="002F293B">
      <w:pPr>
        <w:spacing w:line="500" w:lineRule="exact"/>
        <w:ind w:firstLineChars="200" w:firstLine="560"/>
        <w:rPr>
          <w:rFonts w:ascii="黑体" w:eastAsia="黑体" w:hAnsi="黑体"/>
          <w:sz w:val="28"/>
          <w:szCs w:val="28"/>
        </w:rPr>
      </w:pPr>
      <w:r w:rsidRPr="00E14293">
        <w:rPr>
          <w:rFonts w:ascii="黑体" w:eastAsia="黑体" w:hAnsi="黑体" w:hint="eastAsia"/>
          <w:sz w:val="28"/>
          <w:szCs w:val="28"/>
        </w:rPr>
        <w:t>二、试点工作成效</w:t>
      </w:r>
    </w:p>
    <w:p w:rsidR="002F293B" w:rsidRPr="00B26246" w:rsidRDefault="002F293B" w:rsidP="002F293B">
      <w:pPr>
        <w:spacing w:line="500" w:lineRule="exact"/>
        <w:ind w:firstLineChars="200" w:firstLine="560"/>
        <w:rPr>
          <w:rFonts w:ascii="仿宋_GB2312" w:eastAsia="仿宋_GB2312"/>
          <w:sz w:val="28"/>
          <w:szCs w:val="28"/>
        </w:rPr>
      </w:pPr>
      <w:r w:rsidRPr="00B26246">
        <w:rPr>
          <w:rFonts w:ascii="仿宋_GB2312" w:eastAsia="仿宋_GB2312" w:hint="eastAsia"/>
          <w:sz w:val="28"/>
          <w:szCs w:val="28"/>
        </w:rPr>
        <w:t>经过提升改造软件园二期取得较好的效果。</w:t>
      </w:r>
      <w:r w:rsidRPr="00B26246">
        <w:rPr>
          <w:rFonts w:ascii="仿宋_GB2312" w:eastAsia="仿宋_GB2312" w:hint="eastAsia"/>
          <w:b/>
          <w:sz w:val="28"/>
          <w:szCs w:val="28"/>
        </w:rPr>
        <w:t>一是产业发展迅速，</w:t>
      </w:r>
      <w:r w:rsidRPr="00B26246">
        <w:rPr>
          <w:rFonts w:ascii="仿宋_GB2312" w:eastAsia="仿宋_GB2312" w:hint="eastAsia"/>
          <w:sz w:val="28"/>
          <w:szCs w:val="28"/>
        </w:rPr>
        <w:t>2015年园区营业收入增长20%以上，新增注册企业约100家，为产业持续发展注入活力。</w:t>
      </w:r>
      <w:r w:rsidRPr="00B26246">
        <w:rPr>
          <w:rFonts w:ascii="仿宋_GB2312" w:eastAsia="仿宋_GB2312" w:hint="eastAsia"/>
          <w:b/>
          <w:sz w:val="28"/>
          <w:szCs w:val="28"/>
        </w:rPr>
        <w:t>二是创新创业活跃，</w:t>
      </w:r>
      <w:r w:rsidRPr="00B26246">
        <w:rPr>
          <w:rFonts w:ascii="仿宋_GB2312" w:eastAsia="仿宋_GB2312" w:hint="eastAsia"/>
          <w:sz w:val="28"/>
          <w:szCs w:val="28"/>
        </w:rPr>
        <w:t>新增</w:t>
      </w:r>
      <w:proofErr w:type="gramStart"/>
      <w:r w:rsidRPr="00B26246">
        <w:rPr>
          <w:rFonts w:ascii="仿宋_GB2312" w:eastAsia="仿宋_GB2312" w:hint="eastAsia"/>
          <w:sz w:val="28"/>
          <w:szCs w:val="28"/>
        </w:rPr>
        <w:t>创客空间</w:t>
      </w:r>
      <w:proofErr w:type="gramEnd"/>
      <w:r w:rsidRPr="00B26246">
        <w:rPr>
          <w:rFonts w:ascii="仿宋_GB2312" w:eastAsia="仿宋_GB2312" w:hint="eastAsia"/>
          <w:sz w:val="28"/>
          <w:szCs w:val="28"/>
        </w:rPr>
        <w:t>面积约1.2万平方米，4家</w:t>
      </w:r>
      <w:proofErr w:type="gramStart"/>
      <w:r w:rsidRPr="00B26246">
        <w:rPr>
          <w:rFonts w:ascii="仿宋_GB2312" w:eastAsia="仿宋_GB2312" w:hint="eastAsia"/>
          <w:sz w:val="28"/>
          <w:szCs w:val="28"/>
        </w:rPr>
        <w:t>众创空间</w:t>
      </w:r>
      <w:proofErr w:type="gramEnd"/>
      <w:r w:rsidRPr="00B26246">
        <w:rPr>
          <w:rFonts w:ascii="仿宋_GB2312" w:eastAsia="仿宋_GB2312" w:hint="eastAsia"/>
          <w:sz w:val="28"/>
          <w:szCs w:val="28"/>
        </w:rPr>
        <w:t>认定为省级，16家为市级，占全市的40%，新增创业团队170个、</w:t>
      </w:r>
      <w:proofErr w:type="gramStart"/>
      <w:r w:rsidRPr="00B26246">
        <w:rPr>
          <w:rFonts w:ascii="仿宋_GB2312" w:eastAsia="仿宋_GB2312" w:hint="eastAsia"/>
          <w:sz w:val="28"/>
          <w:szCs w:val="28"/>
        </w:rPr>
        <w:t>创客公寓</w:t>
      </w:r>
      <w:proofErr w:type="gramEnd"/>
      <w:r w:rsidRPr="00B26246">
        <w:rPr>
          <w:rFonts w:ascii="仿宋_GB2312" w:eastAsia="仿宋_GB2312" w:hint="eastAsia"/>
          <w:sz w:val="28"/>
          <w:szCs w:val="28"/>
        </w:rPr>
        <w:t>261间。</w:t>
      </w:r>
      <w:r w:rsidRPr="00B26246">
        <w:rPr>
          <w:rFonts w:ascii="仿宋_GB2312" w:eastAsia="仿宋_GB2312" w:hint="eastAsia"/>
          <w:b/>
          <w:sz w:val="28"/>
          <w:szCs w:val="28"/>
        </w:rPr>
        <w:t>三是创新创业生态圈初步形成，</w:t>
      </w:r>
      <w:r w:rsidRPr="00B26246">
        <w:rPr>
          <w:rFonts w:ascii="仿宋_GB2312" w:eastAsia="仿宋_GB2312" w:hint="eastAsia"/>
          <w:sz w:val="28"/>
          <w:szCs w:val="28"/>
        </w:rPr>
        <w:t>以企业为主体、“政产学研金</w:t>
      </w:r>
      <w:proofErr w:type="gramStart"/>
      <w:r w:rsidRPr="00B26246">
        <w:rPr>
          <w:rFonts w:ascii="仿宋_GB2312" w:eastAsia="仿宋_GB2312" w:hint="eastAsia"/>
          <w:sz w:val="28"/>
          <w:szCs w:val="28"/>
        </w:rPr>
        <w:t>介</w:t>
      </w:r>
      <w:proofErr w:type="gramEnd"/>
      <w:r w:rsidRPr="00B26246">
        <w:rPr>
          <w:rFonts w:ascii="仿宋_GB2312" w:eastAsia="仿宋_GB2312" w:hint="eastAsia"/>
          <w:sz w:val="28"/>
          <w:szCs w:val="28"/>
        </w:rPr>
        <w:t>用”紧密配合，创新平台、中介服务、金融服务、公共服务等服务齐全，企业、创业者、创新要素提供者等汇聚的生态系统。</w:t>
      </w:r>
    </w:p>
    <w:p w:rsidR="002F293B" w:rsidRPr="00E14293" w:rsidRDefault="002F293B" w:rsidP="002F293B">
      <w:pPr>
        <w:spacing w:line="500" w:lineRule="exact"/>
        <w:rPr>
          <w:rFonts w:ascii="黑体" w:eastAsia="黑体" w:hAnsi="黑体"/>
          <w:bCs/>
          <w:sz w:val="28"/>
          <w:szCs w:val="28"/>
        </w:rPr>
      </w:pPr>
      <w:r>
        <w:rPr>
          <w:rFonts w:ascii="仿宋_GB2312" w:eastAsia="仿宋_GB2312"/>
          <w:sz w:val="28"/>
          <w:szCs w:val="28"/>
        </w:rPr>
        <w:br w:type="page"/>
      </w:r>
      <w:r w:rsidRPr="00E14293">
        <w:rPr>
          <w:rFonts w:ascii="黑体" w:eastAsia="黑体" w:hAnsi="黑体" w:hint="eastAsia"/>
          <w:bCs/>
          <w:sz w:val="28"/>
          <w:szCs w:val="28"/>
        </w:rPr>
        <w:lastRenderedPageBreak/>
        <w:t>附件6</w:t>
      </w:r>
    </w:p>
    <w:p w:rsidR="002F293B" w:rsidRPr="00E14293" w:rsidRDefault="002F293B" w:rsidP="002F293B">
      <w:pPr>
        <w:snapToGrid w:val="0"/>
        <w:spacing w:beforeLines="100" w:before="312" w:line="500" w:lineRule="exact"/>
        <w:jc w:val="center"/>
        <w:rPr>
          <w:rFonts w:ascii="方正小标宋简体" w:eastAsia="方正小标宋简体"/>
          <w:sz w:val="36"/>
          <w:szCs w:val="36"/>
        </w:rPr>
      </w:pPr>
      <w:r w:rsidRPr="00E14293">
        <w:rPr>
          <w:rFonts w:ascii="方正小标宋简体" w:eastAsia="方正小标宋简体" w:hint="eastAsia"/>
          <w:sz w:val="36"/>
          <w:szCs w:val="36"/>
        </w:rPr>
        <w:t>厦门市2015年深化医药卫生体制改革情况</w:t>
      </w:r>
    </w:p>
    <w:p w:rsidR="002F293B" w:rsidRDefault="002F293B" w:rsidP="002F293B">
      <w:pPr>
        <w:spacing w:line="500" w:lineRule="exact"/>
        <w:ind w:firstLineChars="200" w:firstLine="560"/>
        <w:rPr>
          <w:rFonts w:ascii="仿宋_GB2312" w:eastAsia="仿宋_GB2312"/>
          <w:sz w:val="28"/>
          <w:szCs w:val="28"/>
        </w:rPr>
      </w:pPr>
    </w:p>
    <w:p w:rsidR="002F293B" w:rsidRPr="00E14293" w:rsidRDefault="002F293B" w:rsidP="002F293B">
      <w:pPr>
        <w:spacing w:line="500" w:lineRule="exact"/>
        <w:ind w:firstLineChars="200" w:firstLine="560"/>
        <w:rPr>
          <w:rFonts w:ascii="仿宋_GB2312" w:eastAsia="仿宋_GB2312"/>
          <w:spacing w:val="-2"/>
          <w:sz w:val="28"/>
          <w:szCs w:val="28"/>
        </w:rPr>
      </w:pPr>
      <w:r w:rsidRPr="00E14293">
        <w:rPr>
          <w:rFonts w:ascii="仿宋_GB2312" w:eastAsia="仿宋_GB2312" w:hint="eastAsia"/>
          <w:sz w:val="28"/>
          <w:szCs w:val="28"/>
        </w:rPr>
        <w:t>在市委、市政府坚强领导下，市</w:t>
      </w:r>
      <w:proofErr w:type="gramStart"/>
      <w:r w:rsidRPr="00E14293">
        <w:rPr>
          <w:rFonts w:ascii="仿宋_GB2312" w:eastAsia="仿宋_GB2312" w:hint="eastAsia"/>
          <w:sz w:val="28"/>
          <w:szCs w:val="28"/>
        </w:rPr>
        <w:t>医</w:t>
      </w:r>
      <w:proofErr w:type="gramEnd"/>
      <w:r w:rsidRPr="00E14293">
        <w:rPr>
          <w:rFonts w:ascii="仿宋_GB2312" w:eastAsia="仿宋_GB2312" w:hint="eastAsia"/>
          <w:sz w:val="28"/>
          <w:szCs w:val="28"/>
        </w:rPr>
        <w:t>改领导小组成员单位</w:t>
      </w:r>
      <w:r w:rsidRPr="00E14293">
        <w:rPr>
          <w:rFonts w:ascii="仿宋_GB2312" w:eastAsia="仿宋_GB2312" w:hint="eastAsia"/>
          <w:spacing w:val="-2"/>
          <w:sz w:val="28"/>
          <w:szCs w:val="28"/>
        </w:rPr>
        <w:t>认真贯彻落实党中央、国务院和省委、省政府关于深化医药卫生体制改革的各项部署，我市</w:t>
      </w:r>
      <w:proofErr w:type="gramStart"/>
      <w:r w:rsidRPr="00E14293">
        <w:rPr>
          <w:rFonts w:ascii="仿宋_GB2312" w:eastAsia="仿宋_GB2312" w:hint="eastAsia"/>
          <w:spacing w:val="-2"/>
          <w:sz w:val="28"/>
          <w:szCs w:val="28"/>
        </w:rPr>
        <w:t>医</w:t>
      </w:r>
      <w:proofErr w:type="gramEnd"/>
      <w:r w:rsidRPr="00E14293">
        <w:rPr>
          <w:rFonts w:ascii="仿宋_GB2312" w:eastAsia="仿宋_GB2312" w:hint="eastAsia"/>
          <w:spacing w:val="-2"/>
          <w:sz w:val="28"/>
          <w:szCs w:val="28"/>
        </w:rPr>
        <w:t>改工作走在全国、全省前列，个别改革创造厦门特色，</w:t>
      </w:r>
      <w:proofErr w:type="gramStart"/>
      <w:r w:rsidRPr="00E14293">
        <w:rPr>
          <w:rFonts w:ascii="仿宋_GB2312" w:eastAsia="仿宋_GB2312" w:hint="eastAsia"/>
          <w:spacing w:val="-2"/>
          <w:sz w:val="28"/>
          <w:szCs w:val="28"/>
        </w:rPr>
        <w:t>医</w:t>
      </w:r>
      <w:proofErr w:type="gramEnd"/>
      <w:r w:rsidRPr="00E14293">
        <w:rPr>
          <w:rFonts w:ascii="仿宋_GB2312" w:eastAsia="仿宋_GB2312" w:hint="eastAsia"/>
          <w:spacing w:val="-2"/>
          <w:sz w:val="28"/>
          <w:szCs w:val="28"/>
        </w:rPr>
        <w:t>改工作取得阶段性成效。</w:t>
      </w:r>
    </w:p>
    <w:p w:rsidR="002F293B" w:rsidRPr="00DA47E5" w:rsidRDefault="002F293B" w:rsidP="002F293B">
      <w:pPr>
        <w:spacing w:line="500" w:lineRule="exact"/>
        <w:ind w:firstLineChars="200" w:firstLine="560"/>
        <w:rPr>
          <w:rFonts w:ascii="黑体" w:eastAsia="黑体" w:hAnsi="黑体"/>
          <w:sz w:val="28"/>
          <w:szCs w:val="28"/>
        </w:rPr>
      </w:pPr>
      <w:r w:rsidRPr="00DA47E5">
        <w:rPr>
          <w:rFonts w:ascii="黑体" w:eastAsia="黑体" w:hAnsi="黑体" w:hint="eastAsia"/>
          <w:sz w:val="28"/>
          <w:szCs w:val="28"/>
        </w:rPr>
        <w:t>1、率先建立科学有序的分级诊疗体系</w:t>
      </w:r>
    </w:p>
    <w:p w:rsidR="002F293B" w:rsidRPr="00E14293" w:rsidRDefault="002F293B" w:rsidP="002F293B">
      <w:pPr>
        <w:spacing w:line="500" w:lineRule="exact"/>
        <w:ind w:firstLineChars="200" w:firstLine="562"/>
        <w:rPr>
          <w:rFonts w:ascii="仿宋_GB2312" w:eastAsia="仿宋_GB2312"/>
          <w:sz w:val="28"/>
          <w:szCs w:val="28"/>
        </w:rPr>
      </w:pPr>
      <w:r w:rsidRPr="00E14293">
        <w:rPr>
          <w:rFonts w:ascii="仿宋_GB2312" w:eastAsia="仿宋_GB2312" w:hint="eastAsia"/>
          <w:b/>
          <w:sz w:val="28"/>
          <w:szCs w:val="28"/>
        </w:rPr>
        <w:t>一是以慢病为突破口的分级诊疗工作成为国家样本。</w:t>
      </w:r>
      <w:r w:rsidRPr="00E14293">
        <w:rPr>
          <w:rFonts w:ascii="仿宋_GB2312" w:eastAsia="仿宋_GB2312" w:hint="eastAsia"/>
          <w:sz w:val="28"/>
          <w:szCs w:val="28"/>
        </w:rPr>
        <w:t>糖尿病、高血压慢性病分级诊疗试点进一步拓展到肺结核病，初步形成“慢病先行，急慢分治，上下一体，三师共管”的分级诊疗体系,2015年两病两网入网病人较2014年增长十倍，通过两病两网精细化管理病人36000多人。</w:t>
      </w:r>
    </w:p>
    <w:p w:rsidR="002F293B" w:rsidRPr="00E14293" w:rsidRDefault="002F293B" w:rsidP="002F293B">
      <w:pPr>
        <w:spacing w:line="500" w:lineRule="exact"/>
        <w:ind w:firstLineChars="200" w:firstLine="562"/>
        <w:rPr>
          <w:rFonts w:ascii="仿宋_GB2312" w:eastAsia="仿宋_GB2312"/>
          <w:sz w:val="28"/>
          <w:szCs w:val="28"/>
        </w:rPr>
      </w:pPr>
      <w:r w:rsidRPr="00E14293">
        <w:rPr>
          <w:rFonts w:ascii="仿宋_GB2312" w:eastAsia="仿宋_GB2312" w:hAnsi="宋体" w:hint="eastAsia"/>
          <w:b/>
          <w:sz w:val="28"/>
          <w:szCs w:val="28"/>
        </w:rPr>
        <w:t>二是强化分级诊疗政策突破。</w:t>
      </w:r>
      <w:r w:rsidRPr="00E14293">
        <w:rPr>
          <w:rFonts w:ascii="仿宋_GB2312" w:eastAsia="仿宋_GB2312" w:hAnsi="宋体" w:hint="eastAsia"/>
          <w:sz w:val="28"/>
          <w:szCs w:val="28"/>
        </w:rPr>
        <w:t>市发改、财政、卫计、</w:t>
      </w:r>
      <w:proofErr w:type="gramStart"/>
      <w:r w:rsidRPr="00E14293">
        <w:rPr>
          <w:rFonts w:ascii="仿宋_GB2312" w:eastAsia="仿宋_GB2312" w:hAnsi="宋体" w:hint="eastAsia"/>
          <w:sz w:val="28"/>
          <w:szCs w:val="28"/>
        </w:rPr>
        <w:t>人社等</w:t>
      </w:r>
      <w:proofErr w:type="gramEnd"/>
      <w:r w:rsidRPr="00E14293">
        <w:rPr>
          <w:rFonts w:ascii="仿宋_GB2312" w:eastAsia="仿宋_GB2312" w:hAnsi="宋体" w:hint="eastAsia"/>
          <w:sz w:val="28"/>
          <w:szCs w:val="28"/>
        </w:rPr>
        <w:t>部门联合</w:t>
      </w:r>
      <w:r w:rsidRPr="00E14293">
        <w:rPr>
          <w:rFonts w:ascii="仿宋_GB2312" w:eastAsia="仿宋_GB2312" w:hint="eastAsia"/>
          <w:bCs/>
          <w:sz w:val="28"/>
          <w:szCs w:val="28"/>
        </w:rPr>
        <w:t>出台《关于加快推进厦门市分级诊疗工作的通知》，通过</w:t>
      </w:r>
      <w:r w:rsidRPr="00E14293">
        <w:rPr>
          <w:rFonts w:ascii="仿宋_GB2312" w:eastAsia="仿宋_GB2312" w:hint="eastAsia"/>
          <w:sz w:val="28"/>
          <w:szCs w:val="28"/>
        </w:rPr>
        <w:t>完善基层医疗卫生机构用药目录、实行差别化的</w:t>
      </w:r>
      <w:proofErr w:type="gramStart"/>
      <w:r w:rsidRPr="00E14293">
        <w:rPr>
          <w:rFonts w:ascii="仿宋_GB2312" w:eastAsia="仿宋_GB2312" w:hint="eastAsia"/>
          <w:sz w:val="28"/>
          <w:szCs w:val="28"/>
        </w:rPr>
        <w:t>医</w:t>
      </w:r>
      <w:proofErr w:type="gramEnd"/>
      <w:r w:rsidRPr="00E14293">
        <w:rPr>
          <w:rFonts w:ascii="仿宋_GB2312" w:eastAsia="仿宋_GB2312" w:hint="eastAsia"/>
          <w:sz w:val="28"/>
          <w:szCs w:val="28"/>
        </w:rPr>
        <w:t>保支付政策、调整分级转诊的诊查费收取办法、创新政府购买服务以及在基层医疗卫生机构设立“健康管理师”岗位等五个方面的体制机制创新，进一步增强了基层服务能力。</w:t>
      </w:r>
    </w:p>
    <w:p w:rsidR="002F293B" w:rsidRPr="00E14293" w:rsidRDefault="002F293B" w:rsidP="002F293B">
      <w:pPr>
        <w:spacing w:line="500" w:lineRule="exact"/>
        <w:ind w:firstLineChars="200" w:firstLine="562"/>
        <w:rPr>
          <w:rFonts w:ascii="仿宋_GB2312" w:eastAsia="仿宋_GB2312"/>
          <w:sz w:val="28"/>
          <w:szCs w:val="28"/>
        </w:rPr>
      </w:pPr>
      <w:r w:rsidRPr="00E14293">
        <w:rPr>
          <w:rFonts w:ascii="仿宋_GB2312" w:eastAsia="仿宋_GB2312" w:hAnsi="宋体" w:hint="eastAsia"/>
          <w:b/>
          <w:sz w:val="28"/>
          <w:szCs w:val="28"/>
        </w:rPr>
        <w:t>三是完善激励机制。</w:t>
      </w:r>
      <w:r w:rsidRPr="00E14293">
        <w:rPr>
          <w:rFonts w:ascii="仿宋_GB2312" w:eastAsia="仿宋_GB2312" w:hint="eastAsia"/>
          <w:sz w:val="28"/>
          <w:szCs w:val="28"/>
        </w:rPr>
        <w:t>市财政局出台《关于改革完善市属医院所管理社区卫生服务中心收入分配机制的通知》，对社区卫生服务中心等基层医疗卫生机构实行考核结果与收入分配挂钩政策。</w:t>
      </w:r>
    </w:p>
    <w:p w:rsidR="002F293B" w:rsidRPr="00E14293" w:rsidRDefault="002F293B" w:rsidP="002F293B">
      <w:pPr>
        <w:spacing w:line="500" w:lineRule="exact"/>
        <w:ind w:firstLineChars="200" w:firstLine="562"/>
        <w:rPr>
          <w:rFonts w:ascii="仿宋_GB2312" w:eastAsia="仿宋_GB2312"/>
          <w:spacing w:val="-4"/>
          <w:sz w:val="28"/>
          <w:szCs w:val="28"/>
        </w:rPr>
      </w:pPr>
      <w:r w:rsidRPr="00E14293">
        <w:rPr>
          <w:rFonts w:ascii="仿宋_GB2312" w:eastAsia="仿宋_GB2312" w:hint="eastAsia"/>
          <w:b/>
          <w:sz w:val="28"/>
          <w:szCs w:val="28"/>
        </w:rPr>
        <w:t>四是加强人员配置。</w:t>
      </w:r>
      <w:r w:rsidRPr="00E14293">
        <w:rPr>
          <w:rFonts w:ascii="仿宋_GB2312" w:eastAsia="仿宋_GB2312" w:hint="eastAsia"/>
          <w:spacing w:val="-4"/>
          <w:sz w:val="28"/>
          <w:szCs w:val="28"/>
        </w:rPr>
        <w:t>9月底，市委编办重新核定基层医疗卫生机构人员编制2951名，新增人员编制441名。</w:t>
      </w:r>
    </w:p>
    <w:p w:rsidR="002F293B" w:rsidRPr="00E14293" w:rsidRDefault="002F293B" w:rsidP="002F293B">
      <w:pPr>
        <w:spacing w:line="500" w:lineRule="exact"/>
        <w:ind w:firstLineChars="200" w:firstLine="546"/>
        <w:rPr>
          <w:rFonts w:ascii="仿宋_GB2312" w:eastAsia="仿宋_GB2312"/>
          <w:bCs/>
          <w:sz w:val="28"/>
          <w:szCs w:val="28"/>
        </w:rPr>
      </w:pPr>
      <w:r w:rsidRPr="00E14293">
        <w:rPr>
          <w:rFonts w:ascii="仿宋_GB2312" w:eastAsia="仿宋_GB2312" w:hint="eastAsia"/>
          <w:b/>
          <w:spacing w:val="-4"/>
          <w:sz w:val="28"/>
          <w:szCs w:val="28"/>
        </w:rPr>
        <w:t>五是全面完善基层服务网络。</w:t>
      </w:r>
      <w:r w:rsidRPr="00E14293">
        <w:rPr>
          <w:rFonts w:ascii="仿宋_GB2312" w:eastAsia="仿宋_GB2312" w:hint="eastAsia"/>
          <w:spacing w:val="-4"/>
          <w:sz w:val="28"/>
          <w:szCs w:val="28"/>
        </w:rPr>
        <w:t>对</w:t>
      </w:r>
      <w:proofErr w:type="gramStart"/>
      <w:r w:rsidRPr="00E14293">
        <w:rPr>
          <w:rFonts w:ascii="仿宋_GB2312" w:eastAsia="仿宋_GB2312" w:hint="eastAsia"/>
          <w:spacing w:val="-4"/>
          <w:sz w:val="28"/>
          <w:szCs w:val="28"/>
        </w:rPr>
        <w:t>标国内</w:t>
      </w:r>
      <w:proofErr w:type="gramEnd"/>
      <w:r w:rsidRPr="00E14293">
        <w:rPr>
          <w:rFonts w:ascii="仿宋_GB2312" w:eastAsia="仿宋_GB2312" w:hint="eastAsia"/>
          <w:spacing w:val="-4"/>
          <w:sz w:val="28"/>
          <w:szCs w:val="28"/>
        </w:rPr>
        <w:t>先进地区标准，</w:t>
      </w:r>
      <w:proofErr w:type="gramStart"/>
      <w:r w:rsidRPr="00E14293">
        <w:rPr>
          <w:rFonts w:ascii="仿宋_GB2312" w:eastAsia="仿宋_GB2312" w:hint="eastAsia"/>
          <w:spacing w:val="-4"/>
          <w:sz w:val="28"/>
          <w:szCs w:val="28"/>
        </w:rPr>
        <w:t>市发改委</w:t>
      </w:r>
      <w:proofErr w:type="gramEnd"/>
      <w:r w:rsidRPr="00E14293">
        <w:rPr>
          <w:rFonts w:ascii="仿宋_GB2312" w:eastAsia="仿宋_GB2312" w:hint="eastAsia"/>
          <w:spacing w:val="-4"/>
          <w:sz w:val="28"/>
          <w:szCs w:val="28"/>
        </w:rPr>
        <w:t>等部门联合制定并下发</w:t>
      </w:r>
      <w:r w:rsidRPr="00E14293">
        <w:rPr>
          <w:rFonts w:ascii="仿宋_GB2312" w:eastAsia="仿宋_GB2312" w:hint="eastAsia"/>
          <w:bCs/>
          <w:sz w:val="28"/>
          <w:szCs w:val="28"/>
        </w:rPr>
        <w:t>《厦门市基层医疗卫生机构标准化建设指导意见》</w:t>
      </w:r>
      <w:r w:rsidRPr="00E14293">
        <w:rPr>
          <w:rFonts w:ascii="仿宋_GB2312" w:eastAsia="仿宋_GB2312" w:hint="eastAsia"/>
          <w:spacing w:val="-4"/>
          <w:sz w:val="28"/>
          <w:szCs w:val="28"/>
        </w:rPr>
        <w:t>，明</w:t>
      </w:r>
      <w:r w:rsidRPr="00E14293">
        <w:rPr>
          <w:rFonts w:ascii="仿宋_GB2312" w:eastAsia="仿宋_GB2312" w:hint="eastAsia"/>
          <w:spacing w:val="-4"/>
          <w:sz w:val="28"/>
          <w:szCs w:val="28"/>
        </w:rPr>
        <w:lastRenderedPageBreak/>
        <w:t>确基层医疗卫生机构建设标准，为基层医疗卫生机构发展留出空间</w:t>
      </w:r>
      <w:r w:rsidRPr="00E14293">
        <w:rPr>
          <w:rFonts w:ascii="仿宋_GB2312" w:eastAsia="仿宋_GB2312" w:hint="eastAsia"/>
          <w:bCs/>
          <w:sz w:val="28"/>
          <w:szCs w:val="28"/>
        </w:rPr>
        <w:t>。基层医疗卫生机构选址实现突破,</w:t>
      </w:r>
      <w:r w:rsidRPr="00E14293">
        <w:rPr>
          <w:rFonts w:ascii="仿宋_GB2312" w:eastAsia="仿宋_GB2312" w:hint="eastAsia"/>
          <w:spacing w:val="-4"/>
          <w:sz w:val="28"/>
          <w:szCs w:val="28"/>
        </w:rPr>
        <w:t>新增10个基层医疗卫生机构选点</w:t>
      </w:r>
      <w:r w:rsidRPr="00E14293">
        <w:rPr>
          <w:rFonts w:ascii="仿宋_GB2312" w:eastAsia="仿宋_GB2312" w:hint="eastAsia"/>
          <w:bCs/>
          <w:sz w:val="28"/>
          <w:szCs w:val="28"/>
        </w:rPr>
        <w:t>。</w:t>
      </w:r>
    </w:p>
    <w:p w:rsidR="002F293B" w:rsidRPr="00E14293" w:rsidRDefault="002F293B" w:rsidP="002F293B">
      <w:pPr>
        <w:spacing w:line="500" w:lineRule="exact"/>
        <w:ind w:firstLineChars="200" w:firstLine="562"/>
        <w:rPr>
          <w:rFonts w:ascii="仿宋_GB2312" w:eastAsia="仿宋_GB2312"/>
          <w:sz w:val="28"/>
          <w:szCs w:val="28"/>
        </w:rPr>
      </w:pPr>
      <w:r w:rsidRPr="00E14293">
        <w:rPr>
          <w:rFonts w:ascii="仿宋_GB2312" w:eastAsia="仿宋_GB2312" w:hAnsi="宋体" w:hint="eastAsia"/>
          <w:b/>
          <w:sz w:val="28"/>
          <w:szCs w:val="28"/>
        </w:rPr>
        <w:t>六是</w:t>
      </w:r>
      <w:r w:rsidRPr="00E14293">
        <w:rPr>
          <w:rFonts w:ascii="仿宋_GB2312" w:eastAsia="仿宋_GB2312" w:hint="eastAsia"/>
          <w:b/>
          <w:sz w:val="28"/>
          <w:szCs w:val="28"/>
        </w:rPr>
        <w:t>开展家庭医生签约服务试点。</w:t>
      </w:r>
      <w:r w:rsidRPr="00E14293">
        <w:rPr>
          <w:rFonts w:ascii="仿宋_GB2312" w:eastAsia="仿宋_GB2312" w:hint="eastAsia"/>
          <w:sz w:val="28"/>
          <w:szCs w:val="28"/>
        </w:rPr>
        <w:t>已在海</w:t>
      </w:r>
      <w:proofErr w:type="gramStart"/>
      <w:r w:rsidRPr="00E14293">
        <w:rPr>
          <w:rFonts w:ascii="仿宋_GB2312" w:eastAsia="仿宋_GB2312" w:hint="eastAsia"/>
          <w:sz w:val="28"/>
          <w:szCs w:val="28"/>
        </w:rPr>
        <w:t>沧</w:t>
      </w:r>
      <w:proofErr w:type="gramEnd"/>
      <w:r w:rsidRPr="00E14293">
        <w:rPr>
          <w:rFonts w:ascii="仿宋_GB2312" w:eastAsia="仿宋_GB2312" w:hint="eastAsia"/>
          <w:sz w:val="28"/>
          <w:szCs w:val="28"/>
        </w:rPr>
        <w:t>和思明区莲前、开元、嘉莲、鼓浪屿四个社区卫生服务中心开展家庭医生签约服务试点工作，2015年已完成家庭签约2万余人。</w:t>
      </w:r>
    </w:p>
    <w:p w:rsidR="002F293B" w:rsidRPr="00DA47E5" w:rsidRDefault="002F293B" w:rsidP="002F293B">
      <w:pPr>
        <w:spacing w:line="500" w:lineRule="exact"/>
        <w:ind w:firstLineChars="200" w:firstLine="560"/>
        <w:rPr>
          <w:rFonts w:ascii="黑体" w:eastAsia="黑体" w:hAnsi="黑体"/>
          <w:sz w:val="28"/>
          <w:szCs w:val="28"/>
        </w:rPr>
      </w:pPr>
      <w:r w:rsidRPr="00DA47E5">
        <w:rPr>
          <w:rFonts w:ascii="黑体" w:eastAsia="黑体" w:hAnsi="黑体" w:hint="eastAsia"/>
          <w:sz w:val="28"/>
          <w:szCs w:val="28"/>
        </w:rPr>
        <w:t>2、稳步推进公立医院改革</w:t>
      </w:r>
    </w:p>
    <w:p w:rsidR="002F293B" w:rsidRPr="00E14293" w:rsidRDefault="002F293B" w:rsidP="002F293B">
      <w:pPr>
        <w:spacing w:line="500" w:lineRule="exact"/>
        <w:ind w:firstLineChars="200" w:firstLine="562"/>
        <w:rPr>
          <w:rFonts w:ascii="仿宋_GB2312" w:eastAsia="仿宋_GB2312"/>
          <w:sz w:val="28"/>
          <w:szCs w:val="28"/>
        </w:rPr>
      </w:pPr>
      <w:r w:rsidRPr="00E14293">
        <w:rPr>
          <w:rFonts w:ascii="仿宋_GB2312" w:eastAsia="仿宋_GB2312" w:hint="eastAsia"/>
          <w:b/>
          <w:sz w:val="28"/>
          <w:szCs w:val="28"/>
        </w:rPr>
        <w:t>一是以取消耗材加成为突破口推进新一轮医疗服务价格调整。</w:t>
      </w:r>
      <w:r w:rsidRPr="00E14293">
        <w:rPr>
          <w:rFonts w:ascii="仿宋_GB2312" w:eastAsia="仿宋_GB2312" w:hint="eastAsia"/>
          <w:sz w:val="28"/>
          <w:szCs w:val="28"/>
        </w:rPr>
        <w:t>我市以“重技术、重劳务、轻设备”为导向，全面开展医疗服务价格调整工作。经报市政府研究同意，明确我市公立医院医疗服务价格改革分三阶段实施，目前已完成第一阶段改革，自7月15日起，我市按“两降两升”原则对4个</w:t>
      </w:r>
      <w:proofErr w:type="gramStart"/>
      <w:r w:rsidRPr="00E14293">
        <w:rPr>
          <w:rFonts w:ascii="仿宋_GB2312" w:eastAsia="仿宋_GB2312" w:hint="eastAsia"/>
          <w:sz w:val="28"/>
          <w:szCs w:val="28"/>
        </w:rPr>
        <w:t>版块</w:t>
      </w:r>
      <w:proofErr w:type="gramEnd"/>
      <w:r w:rsidRPr="00E14293">
        <w:rPr>
          <w:rFonts w:ascii="仿宋_GB2312" w:eastAsia="仿宋_GB2312" w:hint="eastAsia"/>
          <w:sz w:val="28"/>
          <w:szCs w:val="28"/>
        </w:rPr>
        <w:t>1157项医疗服务价格项目进行调整。</w:t>
      </w:r>
    </w:p>
    <w:p w:rsidR="002F293B" w:rsidRPr="00E14293" w:rsidRDefault="002F293B" w:rsidP="002F293B">
      <w:pPr>
        <w:spacing w:line="500" w:lineRule="exact"/>
        <w:ind w:firstLineChars="200" w:firstLine="562"/>
        <w:rPr>
          <w:rFonts w:ascii="仿宋_GB2312" w:eastAsia="仿宋_GB2312"/>
          <w:b/>
          <w:sz w:val="28"/>
          <w:szCs w:val="28"/>
        </w:rPr>
      </w:pPr>
      <w:r w:rsidRPr="00E14293">
        <w:rPr>
          <w:rFonts w:ascii="仿宋_GB2312" w:eastAsia="仿宋_GB2312" w:hint="eastAsia"/>
          <w:b/>
          <w:sz w:val="28"/>
          <w:szCs w:val="28"/>
        </w:rPr>
        <w:t>二是建立以成本为基础的常态化价格调整机制。</w:t>
      </w:r>
      <w:r w:rsidRPr="00E14293">
        <w:rPr>
          <w:rFonts w:ascii="仿宋_GB2312" w:eastAsia="仿宋_GB2312" w:hint="eastAsia"/>
          <w:sz w:val="28"/>
          <w:szCs w:val="28"/>
        </w:rPr>
        <w:t>2015年底，</w:t>
      </w:r>
      <w:proofErr w:type="gramStart"/>
      <w:r w:rsidRPr="00E14293">
        <w:rPr>
          <w:rFonts w:ascii="仿宋_GB2312" w:eastAsia="仿宋_GB2312" w:hint="eastAsia"/>
          <w:sz w:val="28"/>
          <w:szCs w:val="28"/>
        </w:rPr>
        <w:t>市发改委</w:t>
      </w:r>
      <w:proofErr w:type="gramEnd"/>
      <w:r w:rsidRPr="00E14293">
        <w:rPr>
          <w:rFonts w:ascii="仿宋_GB2312" w:eastAsia="仿宋_GB2312" w:hint="eastAsia"/>
          <w:sz w:val="28"/>
          <w:szCs w:val="28"/>
        </w:rPr>
        <w:t>在7月15日调价基础上，又再次对584项医疗服务项目价格进行了结构性调整。市心血管病医院实行品牌价格，</w:t>
      </w:r>
      <w:proofErr w:type="gramStart"/>
      <w:r w:rsidRPr="00E14293">
        <w:rPr>
          <w:rFonts w:ascii="仿宋_GB2312" w:eastAsia="仿宋_GB2312" w:hint="eastAsia"/>
          <w:sz w:val="28"/>
          <w:szCs w:val="28"/>
        </w:rPr>
        <w:t>市发改委</w:t>
      </w:r>
      <w:proofErr w:type="gramEnd"/>
      <w:r w:rsidRPr="00E14293">
        <w:rPr>
          <w:rFonts w:ascii="仿宋_GB2312" w:eastAsia="仿宋_GB2312" w:hint="eastAsia"/>
          <w:sz w:val="28"/>
          <w:szCs w:val="28"/>
        </w:rPr>
        <w:t>等部门联合下发《关于对厦门市心血管病医院实行品牌价格的通知》，同意心血管病医院在三级公立医院医疗服务项目价格基础上上浮，上浮最高幅度为25%，体现扶持医疗技术品牌的战略意图。</w:t>
      </w:r>
    </w:p>
    <w:p w:rsidR="002F293B" w:rsidRPr="00E14293" w:rsidRDefault="002F293B" w:rsidP="002F293B">
      <w:pPr>
        <w:spacing w:line="500" w:lineRule="exact"/>
        <w:ind w:firstLineChars="200" w:firstLine="562"/>
        <w:rPr>
          <w:rFonts w:ascii="仿宋_GB2312" w:eastAsia="仿宋_GB2312"/>
          <w:b/>
          <w:sz w:val="28"/>
          <w:szCs w:val="28"/>
        </w:rPr>
      </w:pPr>
      <w:r w:rsidRPr="00E14293">
        <w:rPr>
          <w:rFonts w:ascii="仿宋_GB2312" w:eastAsia="仿宋_GB2312" w:hint="eastAsia"/>
          <w:b/>
          <w:sz w:val="28"/>
          <w:szCs w:val="28"/>
        </w:rPr>
        <w:t>三是以推动人才、学科建设为抓手力促医疗技术水平提升。</w:t>
      </w:r>
      <w:r w:rsidRPr="00E14293">
        <w:rPr>
          <w:rFonts w:ascii="仿宋_GB2312" w:eastAsia="仿宋_GB2312" w:hAnsi="宋体" w:hint="eastAsia"/>
          <w:sz w:val="28"/>
          <w:szCs w:val="28"/>
        </w:rPr>
        <w:t>推动市级医学领先学科建设，第一医院糖尿病及内分泌病中心与肿瘤中心、中山医院消化内科和肝胆外科、中医院肛肠科成为首批获得资助的市医学领先学科建设项目。实行“院内院”管理制度创新，市卫计委出台《厦门市“综合性医院内设专科医院”建设标准（试行）》，第一医院和中山医院设立第一医院肿瘤医院、中山医院消化病医院和中山医院肝胆医院等3家专科医院。继续实施“双主任制”和院士平台建设，新聘5名专家担任市三级医院特聘主任，市“医学院士指导平台”新增3位两院院士进站工作。</w:t>
      </w:r>
    </w:p>
    <w:p w:rsidR="002F293B" w:rsidRPr="00E14293" w:rsidRDefault="002F293B" w:rsidP="002F293B">
      <w:pPr>
        <w:widowControl/>
        <w:shd w:val="clear" w:color="auto" w:fill="FFFFFF"/>
        <w:spacing w:line="500" w:lineRule="exact"/>
        <w:ind w:firstLine="630"/>
        <w:jc w:val="left"/>
        <w:outlineLvl w:val="0"/>
        <w:rPr>
          <w:rFonts w:ascii="仿宋_GB2312" w:eastAsia="仿宋_GB2312"/>
          <w:color w:val="000000"/>
          <w:sz w:val="28"/>
          <w:szCs w:val="28"/>
        </w:rPr>
      </w:pPr>
      <w:r w:rsidRPr="00E14293">
        <w:rPr>
          <w:rFonts w:ascii="仿宋_GB2312" w:eastAsia="仿宋_GB2312" w:hint="eastAsia"/>
          <w:b/>
          <w:sz w:val="28"/>
          <w:szCs w:val="28"/>
        </w:rPr>
        <w:lastRenderedPageBreak/>
        <w:t>四是</w:t>
      </w:r>
      <w:r w:rsidRPr="00E14293">
        <w:rPr>
          <w:rFonts w:ascii="仿宋_GB2312" w:eastAsia="仿宋_GB2312" w:hint="eastAsia"/>
          <w:b/>
          <w:color w:val="000000"/>
          <w:sz w:val="28"/>
          <w:szCs w:val="28"/>
        </w:rPr>
        <w:t>优化财政对不同等级公立医院的补偿机制。</w:t>
      </w:r>
      <w:r w:rsidRPr="00E14293">
        <w:rPr>
          <w:rFonts w:ascii="仿宋_GB2312" w:eastAsia="仿宋_GB2312" w:hint="eastAsia"/>
          <w:sz w:val="28"/>
          <w:szCs w:val="28"/>
        </w:rPr>
        <w:t>市财政局、市卫计委出台《关于公立医疗机构实行差别化财政补偿政策有关问题的通知》，贯彻分级诊疗制度设计，</w:t>
      </w:r>
      <w:r w:rsidRPr="00E14293">
        <w:rPr>
          <w:rFonts w:ascii="仿宋_GB2312" w:eastAsia="仿宋_GB2312" w:hint="eastAsia"/>
          <w:color w:val="000000"/>
          <w:sz w:val="28"/>
          <w:szCs w:val="28"/>
        </w:rPr>
        <w:t>根据不同等级公立医疗机构的功能和职责确定其设备、人员、公共卫生服务经费的配置和补助标准。</w:t>
      </w:r>
    </w:p>
    <w:p w:rsidR="002F293B" w:rsidRPr="00E14293" w:rsidRDefault="002F293B" w:rsidP="002F293B">
      <w:pPr>
        <w:spacing w:line="500" w:lineRule="exact"/>
        <w:ind w:firstLineChars="200" w:firstLine="562"/>
        <w:rPr>
          <w:rFonts w:ascii="仿宋_GB2312" w:eastAsia="仿宋_GB2312"/>
          <w:sz w:val="28"/>
          <w:szCs w:val="28"/>
        </w:rPr>
      </w:pPr>
      <w:r w:rsidRPr="00E14293">
        <w:rPr>
          <w:rFonts w:ascii="仿宋_GB2312" w:eastAsia="仿宋_GB2312" w:hint="eastAsia"/>
          <w:b/>
          <w:sz w:val="28"/>
          <w:szCs w:val="28"/>
        </w:rPr>
        <w:t>五是创新公立医院编制管理方式。</w:t>
      </w:r>
      <w:r w:rsidRPr="00E14293">
        <w:rPr>
          <w:rFonts w:ascii="仿宋_GB2312" w:eastAsia="仿宋_GB2312" w:hint="eastAsia"/>
          <w:sz w:val="28"/>
          <w:szCs w:val="28"/>
        </w:rPr>
        <w:t>市委编办下达《关于创新厦门市公立医院编制管理的通知》，明确按编制标准核定各公立医院人员控制数，并作为各公立医院补充工作人员的限额，实行备案制管理，同时作为单位岗位设置的主要依据。</w:t>
      </w:r>
    </w:p>
    <w:p w:rsidR="002F293B" w:rsidRPr="00E14293" w:rsidRDefault="002F293B" w:rsidP="002F293B">
      <w:pPr>
        <w:spacing w:line="500" w:lineRule="exact"/>
        <w:ind w:firstLineChars="200" w:firstLine="562"/>
        <w:rPr>
          <w:rFonts w:ascii="仿宋_GB2312" w:eastAsia="仿宋_GB2312"/>
          <w:sz w:val="28"/>
          <w:szCs w:val="28"/>
        </w:rPr>
      </w:pPr>
      <w:r w:rsidRPr="00E14293">
        <w:rPr>
          <w:rFonts w:ascii="仿宋_GB2312" w:eastAsia="仿宋_GB2312" w:hint="eastAsia"/>
          <w:b/>
          <w:sz w:val="28"/>
          <w:szCs w:val="28"/>
        </w:rPr>
        <w:t>六是提升医院管理水平。</w:t>
      </w:r>
      <w:r w:rsidRPr="00E14293">
        <w:rPr>
          <w:rFonts w:ascii="仿宋_GB2312" w:eastAsia="仿宋_GB2312" w:hint="eastAsia"/>
          <w:sz w:val="28"/>
          <w:szCs w:val="28"/>
        </w:rPr>
        <w:t>市第一医院10月份通过JCI评审，成为福建首家、国内第10家通过JCI学术医学中心认证的医院。</w:t>
      </w:r>
    </w:p>
    <w:p w:rsidR="002F293B" w:rsidRPr="00DA47E5" w:rsidRDefault="002F293B" w:rsidP="002F293B">
      <w:pPr>
        <w:spacing w:line="500" w:lineRule="exact"/>
        <w:ind w:firstLineChars="200" w:firstLine="560"/>
        <w:rPr>
          <w:rFonts w:ascii="黑体" w:eastAsia="黑体" w:hAnsi="黑体"/>
          <w:sz w:val="28"/>
          <w:szCs w:val="28"/>
        </w:rPr>
      </w:pPr>
      <w:r w:rsidRPr="00DA47E5">
        <w:rPr>
          <w:rFonts w:ascii="黑体" w:eastAsia="黑体" w:hAnsi="黑体" w:hint="eastAsia"/>
          <w:sz w:val="28"/>
          <w:szCs w:val="28"/>
        </w:rPr>
        <w:t>3、加快推进社会资本办医</w:t>
      </w:r>
    </w:p>
    <w:p w:rsidR="002F293B" w:rsidRPr="00E14293" w:rsidRDefault="002F293B" w:rsidP="002F293B">
      <w:pPr>
        <w:spacing w:line="500" w:lineRule="exact"/>
        <w:ind w:firstLineChars="200" w:firstLine="562"/>
        <w:rPr>
          <w:rFonts w:ascii="仿宋_GB2312" w:eastAsia="仿宋_GB2312"/>
          <w:sz w:val="28"/>
          <w:szCs w:val="28"/>
        </w:rPr>
      </w:pPr>
      <w:r w:rsidRPr="00E14293">
        <w:rPr>
          <w:rFonts w:ascii="仿宋_GB2312" w:eastAsia="仿宋_GB2312" w:hAnsi="宋体" w:hint="eastAsia"/>
          <w:b/>
          <w:sz w:val="28"/>
          <w:szCs w:val="28"/>
        </w:rPr>
        <w:t>一是加大社会办医政策扶持力度。</w:t>
      </w:r>
      <w:r w:rsidRPr="00E14293">
        <w:rPr>
          <w:rFonts w:ascii="仿宋_GB2312" w:eastAsia="仿宋_GB2312" w:hAnsi="宋体" w:hint="eastAsia"/>
          <w:sz w:val="28"/>
          <w:szCs w:val="28"/>
        </w:rPr>
        <w:t>市财政局、卫计委联合</w:t>
      </w:r>
      <w:r w:rsidRPr="00E14293">
        <w:rPr>
          <w:rFonts w:ascii="仿宋_GB2312" w:eastAsia="仿宋_GB2312" w:hint="eastAsia"/>
          <w:bCs/>
          <w:sz w:val="28"/>
          <w:szCs w:val="28"/>
        </w:rPr>
        <w:t>出台《关于扶持社会资本举办医疗机构有关财政政策问题的通知》</w:t>
      </w:r>
      <w:r w:rsidRPr="00E14293">
        <w:rPr>
          <w:rFonts w:ascii="仿宋_GB2312" w:eastAsia="仿宋_GB2312" w:hint="eastAsia"/>
          <w:sz w:val="28"/>
          <w:szCs w:val="28"/>
        </w:rPr>
        <w:t>，明确参照市公立医院补助标准，对社会资本举办医疗机构新增床位、出院人次、国家临床重点专科、获得等级资质认证和购买服务等方面给予补助或贷款贴息支持，与公立医院实行优势互补。</w:t>
      </w:r>
    </w:p>
    <w:p w:rsidR="002F293B" w:rsidRPr="00E14293" w:rsidRDefault="002F293B" w:rsidP="002F293B">
      <w:pPr>
        <w:spacing w:line="500" w:lineRule="exact"/>
        <w:ind w:firstLineChars="200" w:firstLine="562"/>
        <w:rPr>
          <w:rFonts w:ascii="仿宋_GB2312" w:eastAsia="仿宋_GB2312" w:hAnsi="宋体"/>
          <w:sz w:val="28"/>
          <w:szCs w:val="28"/>
        </w:rPr>
      </w:pPr>
      <w:r w:rsidRPr="00E14293">
        <w:rPr>
          <w:rFonts w:ascii="仿宋_GB2312" w:eastAsia="仿宋_GB2312" w:hAnsi="宋体" w:hint="eastAsia"/>
          <w:b/>
          <w:sz w:val="28"/>
          <w:szCs w:val="28"/>
        </w:rPr>
        <w:t>二是推进重大社会办医项目建设和招商。</w:t>
      </w:r>
      <w:r w:rsidRPr="00E14293">
        <w:rPr>
          <w:rFonts w:ascii="仿宋_GB2312" w:eastAsia="仿宋_GB2312" w:hAnsi="宋体" w:hint="eastAsia"/>
          <w:sz w:val="28"/>
          <w:szCs w:val="28"/>
        </w:rPr>
        <w:t>五</w:t>
      </w:r>
      <w:proofErr w:type="gramStart"/>
      <w:r w:rsidRPr="00E14293">
        <w:rPr>
          <w:rFonts w:ascii="仿宋_GB2312" w:eastAsia="仿宋_GB2312" w:hAnsi="宋体" w:hint="eastAsia"/>
          <w:sz w:val="28"/>
          <w:szCs w:val="28"/>
        </w:rPr>
        <w:t>缘弘爱医院</w:t>
      </w:r>
      <w:proofErr w:type="gramEnd"/>
      <w:r w:rsidRPr="00E14293">
        <w:rPr>
          <w:rFonts w:ascii="仿宋_GB2312" w:eastAsia="仿宋_GB2312" w:hAnsi="宋体" w:hint="eastAsia"/>
          <w:sz w:val="28"/>
          <w:szCs w:val="28"/>
        </w:rPr>
        <w:t>、新开元医院等重大社会办医项目顺利推进，落实齐安中医院项目用地，中山医院湖里分院旧址、集美新城医院、</w:t>
      </w:r>
      <w:proofErr w:type="gramStart"/>
      <w:r w:rsidRPr="00E14293">
        <w:rPr>
          <w:rFonts w:ascii="仿宋_GB2312" w:eastAsia="仿宋_GB2312" w:hAnsi="宋体" w:hint="eastAsia"/>
          <w:sz w:val="28"/>
          <w:szCs w:val="28"/>
        </w:rPr>
        <w:t>翔安医疗园区</w:t>
      </w:r>
      <w:proofErr w:type="gramEnd"/>
      <w:r w:rsidRPr="00E14293">
        <w:rPr>
          <w:rFonts w:ascii="仿宋_GB2312" w:eastAsia="仿宋_GB2312" w:hAnsi="宋体" w:hint="eastAsia"/>
          <w:sz w:val="28"/>
          <w:szCs w:val="28"/>
        </w:rPr>
        <w:t>招商工作加快推进。</w:t>
      </w:r>
    </w:p>
    <w:p w:rsidR="002F293B" w:rsidRPr="00DA47E5" w:rsidRDefault="002F293B" w:rsidP="002F293B">
      <w:pPr>
        <w:spacing w:line="500" w:lineRule="exact"/>
        <w:ind w:firstLineChars="200" w:firstLine="560"/>
        <w:rPr>
          <w:rFonts w:ascii="黑体" w:eastAsia="黑体" w:hAnsi="黑体"/>
          <w:sz w:val="28"/>
          <w:szCs w:val="28"/>
        </w:rPr>
      </w:pPr>
      <w:r w:rsidRPr="00DA47E5">
        <w:rPr>
          <w:rFonts w:ascii="黑体" w:eastAsia="黑体" w:hAnsi="黑体" w:hint="eastAsia"/>
          <w:sz w:val="28"/>
          <w:szCs w:val="28"/>
        </w:rPr>
        <w:t>4、协同改革为动力全面推进</w:t>
      </w:r>
      <w:proofErr w:type="gramStart"/>
      <w:r w:rsidRPr="00DA47E5">
        <w:rPr>
          <w:rFonts w:ascii="黑体" w:eastAsia="黑体" w:hAnsi="黑体" w:hint="eastAsia"/>
          <w:sz w:val="28"/>
          <w:szCs w:val="28"/>
        </w:rPr>
        <w:t>医</w:t>
      </w:r>
      <w:proofErr w:type="gramEnd"/>
      <w:r w:rsidRPr="00DA47E5">
        <w:rPr>
          <w:rFonts w:ascii="黑体" w:eastAsia="黑体" w:hAnsi="黑体" w:hint="eastAsia"/>
          <w:sz w:val="28"/>
          <w:szCs w:val="28"/>
        </w:rPr>
        <w:t>改工作</w:t>
      </w:r>
    </w:p>
    <w:p w:rsidR="002F293B" w:rsidRPr="00E14293" w:rsidRDefault="002F293B" w:rsidP="002F293B">
      <w:pPr>
        <w:spacing w:line="500" w:lineRule="exact"/>
        <w:ind w:firstLineChars="200" w:firstLine="562"/>
        <w:rPr>
          <w:rFonts w:ascii="仿宋_GB2312" w:eastAsia="仿宋_GB2312"/>
          <w:sz w:val="28"/>
          <w:szCs w:val="28"/>
        </w:rPr>
      </w:pPr>
      <w:r w:rsidRPr="00E14293">
        <w:rPr>
          <w:rFonts w:ascii="仿宋_GB2312" w:eastAsia="仿宋_GB2312" w:hint="eastAsia"/>
          <w:b/>
          <w:sz w:val="28"/>
          <w:szCs w:val="28"/>
        </w:rPr>
        <w:t>一是提高</w:t>
      </w:r>
      <w:proofErr w:type="gramStart"/>
      <w:r w:rsidRPr="00E14293">
        <w:rPr>
          <w:rFonts w:ascii="仿宋_GB2312" w:eastAsia="仿宋_GB2312" w:hint="eastAsia"/>
          <w:b/>
          <w:sz w:val="28"/>
          <w:szCs w:val="28"/>
        </w:rPr>
        <w:t>医保保障</w:t>
      </w:r>
      <w:proofErr w:type="gramEnd"/>
      <w:r w:rsidRPr="00E14293">
        <w:rPr>
          <w:rFonts w:ascii="仿宋_GB2312" w:eastAsia="仿宋_GB2312" w:hint="eastAsia"/>
          <w:b/>
          <w:sz w:val="28"/>
          <w:szCs w:val="28"/>
        </w:rPr>
        <w:t>水平。</w:t>
      </w:r>
      <w:r w:rsidRPr="00E14293">
        <w:rPr>
          <w:rFonts w:ascii="仿宋_GB2312" w:eastAsia="仿宋_GB2312" w:hint="eastAsia"/>
          <w:sz w:val="28"/>
          <w:szCs w:val="28"/>
        </w:rPr>
        <w:t>城乡居民</w:t>
      </w:r>
      <w:proofErr w:type="gramStart"/>
      <w:r w:rsidRPr="00E14293">
        <w:rPr>
          <w:rFonts w:ascii="仿宋_GB2312" w:eastAsia="仿宋_GB2312" w:hint="eastAsia"/>
          <w:sz w:val="28"/>
          <w:szCs w:val="28"/>
        </w:rPr>
        <w:t>医</w:t>
      </w:r>
      <w:proofErr w:type="gramEnd"/>
      <w:r w:rsidRPr="00E14293">
        <w:rPr>
          <w:rFonts w:ascii="仿宋_GB2312" w:eastAsia="仿宋_GB2312" w:hint="eastAsia"/>
          <w:sz w:val="28"/>
          <w:szCs w:val="28"/>
        </w:rPr>
        <w:t>保筹资标准提高到600元，其中财政对补助标准提高到470元。城乡居民和职工</w:t>
      </w:r>
      <w:proofErr w:type="gramStart"/>
      <w:r w:rsidRPr="00E14293">
        <w:rPr>
          <w:rFonts w:ascii="仿宋_GB2312" w:eastAsia="仿宋_GB2312" w:hint="eastAsia"/>
          <w:sz w:val="28"/>
          <w:szCs w:val="28"/>
        </w:rPr>
        <w:t>医</w:t>
      </w:r>
      <w:proofErr w:type="gramEnd"/>
      <w:r w:rsidRPr="00E14293">
        <w:rPr>
          <w:rFonts w:ascii="仿宋_GB2312" w:eastAsia="仿宋_GB2312" w:hint="eastAsia"/>
          <w:sz w:val="28"/>
          <w:szCs w:val="28"/>
        </w:rPr>
        <w:t xml:space="preserve">保的门诊起付标准统一调整为500元，进一步降低住院起付标准。  </w:t>
      </w:r>
    </w:p>
    <w:p w:rsidR="002F293B" w:rsidRPr="00E14293" w:rsidRDefault="002F293B" w:rsidP="002F293B">
      <w:pPr>
        <w:spacing w:line="500" w:lineRule="exact"/>
        <w:ind w:firstLineChars="200" w:firstLine="562"/>
        <w:rPr>
          <w:rFonts w:ascii="仿宋_GB2312" w:eastAsia="仿宋_GB2312"/>
          <w:b/>
          <w:sz w:val="28"/>
          <w:szCs w:val="28"/>
        </w:rPr>
      </w:pPr>
      <w:r w:rsidRPr="00E14293">
        <w:rPr>
          <w:rFonts w:ascii="仿宋_GB2312" w:eastAsia="仿宋_GB2312" w:hint="eastAsia"/>
          <w:b/>
          <w:sz w:val="28"/>
          <w:szCs w:val="28"/>
        </w:rPr>
        <w:t>二是进一步完善医疗救助政策。</w:t>
      </w:r>
      <w:r w:rsidRPr="00E14293">
        <w:rPr>
          <w:rFonts w:ascii="仿宋_GB2312" w:eastAsia="仿宋_GB2312" w:hint="eastAsia"/>
          <w:sz w:val="28"/>
          <w:szCs w:val="28"/>
        </w:rPr>
        <w:t>出台《关于进一步做好社会救助工作的意见》，进一步完善我市医疗救助体系，扩大救助范围，提高救助标准。</w:t>
      </w:r>
      <w:r w:rsidRPr="00E14293">
        <w:rPr>
          <w:rFonts w:ascii="仿宋_GB2312" w:eastAsia="仿宋_GB2312" w:hint="eastAsia"/>
          <w:sz w:val="28"/>
          <w:szCs w:val="28"/>
        </w:rPr>
        <w:lastRenderedPageBreak/>
        <w:t>完善医疗救助信息系统，实现医疗救助对象住院救助、门诊救助费用全面“一站式”结算，医疗救助“一站式”结算服务医疗机构由2013年的11家增加到73家。</w:t>
      </w:r>
    </w:p>
    <w:p w:rsidR="002F293B" w:rsidRPr="00E14293" w:rsidRDefault="002F293B" w:rsidP="002F293B">
      <w:pPr>
        <w:spacing w:line="500" w:lineRule="exact"/>
        <w:ind w:firstLineChars="200" w:firstLine="562"/>
        <w:rPr>
          <w:rFonts w:ascii="仿宋_GB2312" w:eastAsia="仿宋_GB2312"/>
          <w:b/>
          <w:sz w:val="28"/>
          <w:szCs w:val="28"/>
        </w:rPr>
      </w:pPr>
      <w:r w:rsidRPr="00E14293">
        <w:rPr>
          <w:rFonts w:ascii="仿宋_GB2312" w:eastAsia="仿宋_GB2312" w:hint="eastAsia"/>
          <w:b/>
          <w:sz w:val="28"/>
          <w:szCs w:val="28"/>
        </w:rPr>
        <w:t>三是提升</w:t>
      </w:r>
      <w:proofErr w:type="gramStart"/>
      <w:r w:rsidRPr="00E14293">
        <w:rPr>
          <w:rFonts w:ascii="仿宋_GB2312" w:eastAsia="仿宋_GB2312" w:hint="eastAsia"/>
          <w:b/>
          <w:sz w:val="28"/>
          <w:szCs w:val="28"/>
        </w:rPr>
        <w:t>医</w:t>
      </w:r>
      <w:proofErr w:type="gramEnd"/>
      <w:r w:rsidRPr="00E14293">
        <w:rPr>
          <w:rFonts w:ascii="仿宋_GB2312" w:eastAsia="仿宋_GB2312" w:hint="eastAsia"/>
          <w:b/>
          <w:sz w:val="28"/>
          <w:szCs w:val="28"/>
        </w:rPr>
        <w:t>保支付和监控效率。</w:t>
      </w:r>
      <w:r w:rsidRPr="00E14293">
        <w:rPr>
          <w:rFonts w:ascii="仿宋_GB2312" w:eastAsia="仿宋_GB2312" w:hint="eastAsia"/>
          <w:sz w:val="28"/>
          <w:szCs w:val="28"/>
        </w:rPr>
        <w:t>省内异地就医实现即时结算，本市参保人员在省内联网定点医疗机构就医即可实现异地就医实时结算。实现本市参保人员在北京、上海、广州24家试点医疗机构试运行基本医疗费用即时结算。智慧</w:t>
      </w:r>
      <w:proofErr w:type="gramStart"/>
      <w:r w:rsidRPr="00E14293">
        <w:rPr>
          <w:rFonts w:ascii="仿宋_GB2312" w:eastAsia="仿宋_GB2312" w:hint="eastAsia"/>
          <w:sz w:val="28"/>
          <w:szCs w:val="28"/>
        </w:rPr>
        <w:t>医</w:t>
      </w:r>
      <w:proofErr w:type="gramEnd"/>
      <w:r w:rsidRPr="00E14293">
        <w:rPr>
          <w:rFonts w:ascii="仿宋_GB2312" w:eastAsia="仿宋_GB2312" w:hint="eastAsia"/>
          <w:sz w:val="28"/>
          <w:szCs w:val="28"/>
        </w:rPr>
        <w:t>保信息管理平台投入运行，实现</w:t>
      </w:r>
      <w:proofErr w:type="gramStart"/>
      <w:r w:rsidRPr="00E14293">
        <w:rPr>
          <w:rFonts w:ascii="仿宋_GB2312" w:eastAsia="仿宋_GB2312" w:hint="eastAsia"/>
          <w:sz w:val="28"/>
          <w:szCs w:val="28"/>
        </w:rPr>
        <w:t>医</w:t>
      </w:r>
      <w:proofErr w:type="gramEnd"/>
      <w:r w:rsidRPr="00E14293">
        <w:rPr>
          <w:rFonts w:ascii="仿宋_GB2312" w:eastAsia="仿宋_GB2312" w:hint="eastAsia"/>
          <w:sz w:val="28"/>
          <w:szCs w:val="28"/>
        </w:rPr>
        <w:t>保实时监控、智能分析审核与预警稽核、实时</w:t>
      </w:r>
      <w:proofErr w:type="gramStart"/>
      <w:r w:rsidRPr="00E14293">
        <w:rPr>
          <w:rFonts w:ascii="仿宋_GB2312" w:eastAsia="仿宋_GB2312" w:hint="eastAsia"/>
          <w:sz w:val="28"/>
          <w:szCs w:val="28"/>
        </w:rPr>
        <w:t>医</w:t>
      </w:r>
      <w:proofErr w:type="gramEnd"/>
      <w:r w:rsidRPr="00E14293">
        <w:rPr>
          <w:rFonts w:ascii="仿宋_GB2312" w:eastAsia="仿宋_GB2312" w:hint="eastAsia"/>
          <w:sz w:val="28"/>
          <w:szCs w:val="28"/>
        </w:rPr>
        <w:t>保结算的无缝衔接。</w:t>
      </w:r>
    </w:p>
    <w:p w:rsidR="002F293B" w:rsidRPr="00E14293" w:rsidRDefault="002F293B" w:rsidP="002F293B">
      <w:pPr>
        <w:pStyle w:val="p16"/>
        <w:spacing w:line="500" w:lineRule="exact"/>
        <w:ind w:firstLine="480"/>
        <w:rPr>
          <w:rFonts w:ascii="仿宋_GB2312" w:eastAsia="仿宋_GB2312"/>
          <w:b/>
          <w:sz w:val="28"/>
          <w:szCs w:val="28"/>
        </w:rPr>
      </w:pPr>
      <w:r w:rsidRPr="00E14293">
        <w:rPr>
          <w:rFonts w:ascii="仿宋_GB2312" w:eastAsia="仿宋_GB2312" w:hint="eastAsia"/>
          <w:b/>
          <w:sz w:val="28"/>
          <w:szCs w:val="28"/>
        </w:rPr>
        <w:t>四是完善药品配送企业遴选及基药监管。</w:t>
      </w:r>
      <w:r w:rsidRPr="00E14293">
        <w:rPr>
          <w:rFonts w:ascii="仿宋_GB2312" w:eastAsia="仿宋_GB2312" w:hAnsi="仿宋_GB2312" w:cs="仿宋_GB2312" w:hint="eastAsia"/>
          <w:sz w:val="28"/>
          <w:szCs w:val="28"/>
        </w:rPr>
        <w:t>经严格公开遴选，</w:t>
      </w:r>
      <w:r w:rsidRPr="00E14293">
        <w:rPr>
          <w:rFonts w:ascii="仿宋_GB2312" w:eastAsia="仿宋_GB2312" w:hint="eastAsia"/>
          <w:sz w:val="28"/>
          <w:szCs w:val="28"/>
        </w:rPr>
        <w:t>确定新一轮3家基本药物、10家非基本药物的公立医疗机构中标药品配送企业。全市基本药物生产企业在产的35个品</w:t>
      </w:r>
      <w:proofErr w:type="gramStart"/>
      <w:r w:rsidRPr="00E14293">
        <w:rPr>
          <w:rFonts w:ascii="仿宋_GB2312" w:eastAsia="仿宋_GB2312" w:hint="eastAsia"/>
          <w:sz w:val="28"/>
          <w:szCs w:val="28"/>
        </w:rPr>
        <w:t>规</w:t>
      </w:r>
      <w:proofErr w:type="gramEnd"/>
      <w:r w:rsidRPr="00E14293">
        <w:rPr>
          <w:rFonts w:ascii="仿宋_GB2312" w:eastAsia="仿宋_GB2312" w:hint="eastAsia"/>
          <w:sz w:val="28"/>
          <w:szCs w:val="28"/>
        </w:rPr>
        <w:t>基本药物均实施电子监管，全市现有的基药配送企业均全部加入电子监管网。</w:t>
      </w:r>
    </w:p>
    <w:p w:rsidR="002F293B" w:rsidRPr="00E14293" w:rsidRDefault="002F293B" w:rsidP="002F293B">
      <w:pPr>
        <w:spacing w:line="500" w:lineRule="exact"/>
        <w:ind w:firstLineChars="200" w:firstLine="562"/>
        <w:rPr>
          <w:rFonts w:ascii="仿宋_GB2312" w:eastAsia="仿宋_GB2312"/>
          <w:sz w:val="28"/>
          <w:szCs w:val="28"/>
        </w:rPr>
      </w:pPr>
      <w:r w:rsidRPr="00E14293">
        <w:rPr>
          <w:rFonts w:ascii="仿宋_GB2312" w:eastAsia="仿宋_GB2312" w:hint="eastAsia"/>
          <w:b/>
          <w:sz w:val="28"/>
          <w:szCs w:val="28"/>
        </w:rPr>
        <w:t>五是重大医疗项目建设快速推进,扩增医疗资源。</w:t>
      </w:r>
      <w:r w:rsidRPr="00E14293">
        <w:rPr>
          <w:rFonts w:ascii="仿宋_GB2312" w:eastAsia="仿宋_GB2312" w:hint="eastAsia"/>
          <w:sz w:val="28"/>
          <w:szCs w:val="28"/>
        </w:rPr>
        <w:t>儿童医院全面建成投入使用，二院三期、海</w:t>
      </w:r>
      <w:proofErr w:type="gramStart"/>
      <w:r w:rsidRPr="00E14293">
        <w:rPr>
          <w:rFonts w:ascii="仿宋_GB2312" w:eastAsia="仿宋_GB2312" w:hint="eastAsia"/>
          <w:sz w:val="28"/>
          <w:szCs w:val="28"/>
        </w:rPr>
        <w:t>沧</w:t>
      </w:r>
      <w:proofErr w:type="gramEnd"/>
      <w:r w:rsidRPr="00E14293">
        <w:rPr>
          <w:rFonts w:ascii="仿宋_GB2312" w:eastAsia="仿宋_GB2312" w:hint="eastAsia"/>
          <w:sz w:val="28"/>
          <w:szCs w:val="28"/>
        </w:rPr>
        <w:t>医院二期基本竣工，近期可投入使用；复旦中山厦门医院、</w:t>
      </w:r>
      <w:proofErr w:type="gramStart"/>
      <w:r w:rsidRPr="00E14293">
        <w:rPr>
          <w:rFonts w:ascii="仿宋_GB2312" w:eastAsia="仿宋_GB2312" w:hint="eastAsia"/>
          <w:sz w:val="28"/>
          <w:szCs w:val="28"/>
        </w:rPr>
        <w:t>翔安医院</w:t>
      </w:r>
      <w:proofErr w:type="gramEnd"/>
      <w:r w:rsidRPr="00E14293">
        <w:rPr>
          <w:rFonts w:ascii="仿宋_GB2312" w:eastAsia="仿宋_GB2312" w:hint="eastAsia"/>
          <w:sz w:val="28"/>
          <w:szCs w:val="28"/>
        </w:rPr>
        <w:t>、心脏中心新址、第一医院内科综合楼、三院三期等重大医疗项目加快推进建设；完成中山医院门急诊综合楼立项，正在抓紧开展方案设计。集美新城医院前期工作加快推进。</w:t>
      </w:r>
    </w:p>
    <w:p w:rsidR="002F293B" w:rsidRPr="00DA47E5" w:rsidRDefault="002F293B" w:rsidP="002F293B">
      <w:pPr>
        <w:spacing w:line="500" w:lineRule="exact"/>
        <w:rPr>
          <w:rFonts w:ascii="黑体" w:eastAsia="黑体" w:hAnsi="黑体"/>
          <w:bCs/>
          <w:sz w:val="28"/>
          <w:szCs w:val="28"/>
        </w:rPr>
      </w:pPr>
      <w:r w:rsidRPr="00E14293">
        <w:rPr>
          <w:rFonts w:ascii="仿宋_GB2312" w:eastAsia="仿宋_GB2312" w:hint="eastAsia"/>
          <w:sz w:val="28"/>
          <w:szCs w:val="28"/>
        </w:rPr>
        <w:br w:type="page"/>
      </w:r>
      <w:r w:rsidRPr="00DA47E5">
        <w:rPr>
          <w:rFonts w:ascii="黑体" w:eastAsia="黑体" w:hAnsi="黑体" w:hint="eastAsia"/>
          <w:bCs/>
          <w:sz w:val="28"/>
          <w:szCs w:val="28"/>
        </w:rPr>
        <w:lastRenderedPageBreak/>
        <w:t>附件7</w:t>
      </w:r>
    </w:p>
    <w:p w:rsidR="002F293B" w:rsidRPr="00E14293" w:rsidRDefault="002F293B" w:rsidP="002F293B">
      <w:pPr>
        <w:snapToGrid w:val="0"/>
        <w:spacing w:beforeLines="100" w:before="312" w:line="500" w:lineRule="exact"/>
        <w:jc w:val="center"/>
        <w:rPr>
          <w:rFonts w:ascii="方正小标宋简体" w:eastAsia="方正小标宋简体"/>
          <w:sz w:val="36"/>
          <w:szCs w:val="36"/>
        </w:rPr>
      </w:pPr>
      <w:r w:rsidRPr="00E14293">
        <w:rPr>
          <w:rFonts w:ascii="方正小标宋简体" w:eastAsia="方正小标宋简体" w:hint="eastAsia"/>
          <w:sz w:val="36"/>
          <w:szCs w:val="36"/>
        </w:rPr>
        <w:t>厦门市2015年价格改革情况</w:t>
      </w:r>
    </w:p>
    <w:p w:rsidR="002F293B" w:rsidRDefault="002F293B" w:rsidP="002F293B">
      <w:pPr>
        <w:adjustRightInd w:val="0"/>
        <w:snapToGrid w:val="0"/>
        <w:spacing w:line="500" w:lineRule="exact"/>
        <w:ind w:firstLineChars="200" w:firstLine="560"/>
        <w:rPr>
          <w:rFonts w:ascii="仿宋_GB2312" w:eastAsia="仿宋_GB2312" w:cs="宋体"/>
          <w:kern w:val="0"/>
          <w:sz w:val="28"/>
          <w:szCs w:val="28"/>
        </w:rPr>
      </w:pPr>
    </w:p>
    <w:p w:rsidR="002F293B" w:rsidRPr="00E14293" w:rsidRDefault="002F293B" w:rsidP="002F293B">
      <w:pPr>
        <w:adjustRightInd w:val="0"/>
        <w:snapToGrid w:val="0"/>
        <w:spacing w:line="500" w:lineRule="exact"/>
        <w:ind w:firstLineChars="200" w:firstLine="560"/>
        <w:rPr>
          <w:rFonts w:ascii="仿宋_GB2312" w:eastAsia="仿宋_GB2312"/>
          <w:sz w:val="28"/>
          <w:szCs w:val="28"/>
        </w:rPr>
      </w:pPr>
      <w:r w:rsidRPr="00E14293">
        <w:rPr>
          <w:rFonts w:ascii="仿宋_GB2312" w:eastAsia="仿宋_GB2312" w:cs="宋体" w:hint="eastAsia"/>
          <w:kern w:val="0"/>
          <w:sz w:val="28"/>
          <w:szCs w:val="28"/>
        </w:rPr>
        <w:t>2015年，厦门市紧紧围绕使市场在资源配置中起决定性作用和更好发挥政府作用，加快重点领域价格改革新探索，大幅放开政府定价权，97%以上商品和服务价格实行市场调节；积极委托开展政府定价调整，核减垄断行业成本1／6，激发了市场活力，惠及了民生发展。</w:t>
      </w:r>
    </w:p>
    <w:p w:rsidR="002F293B" w:rsidRPr="00DA47E5" w:rsidRDefault="002F293B" w:rsidP="002F293B">
      <w:pPr>
        <w:widowControl/>
        <w:spacing w:line="500" w:lineRule="exact"/>
        <w:ind w:firstLineChars="200" w:firstLine="560"/>
        <w:jc w:val="left"/>
        <w:rPr>
          <w:rFonts w:ascii="黑体" w:eastAsia="黑体" w:hAnsi="黑体" w:cs="宋体"/>
          <w:kern w:val="0"/>
          <w:sz w:val="28"/>
          <w:szCs w:val="28"/>
        </w:rPr>
      </w:pPr>
      <w:r w:rsidRPr="00DA47E5">
        <w:rPr>
          <w:rFonts w:ascii="黑体" w:eastAsia="黑体" w:hAnsi="黑体" w:cs="宋体" w:hint="eastAsia"/>
          <w:kern w:val="0"/>
          <w:sz w:val="28"/>
          <w:szCs w:val="28"/>
        </w:rPr>
        <w:t>1、审慎推进公立医院医疗服务价格改革</w:t>
      </w:r>
    </w:p>
    <w:p w:rsidR="002F293B" w:rsidRPr="00E14293" w:rsidRDefault="002F293B" w:rsidP="002F293B">
      <w:pPr>
        <w:pStyle w:val="a7"/>
        <w:spacing w:line="500" w:lineRule="exact"/>
        <w:ind w:firstLineChars="200" w:firstLine="560"/>
        <w:rPr>
          <w:rFonts w:ascii="仿宋_GB2312" w:eastAsia="仿宋_GB2312" w:cs="宋体"/>
          <w:kern w:val="0"/>
          <w:sz w:val="28"/>
          <w:szCs w:val="28"/>
        </w:rPr>
      </w:pPr>
      <w:r w:rsidRPr="00E14293">
        <w:rPr>
          <w:rFonts w:ascii="仿宋_GB2312" w:eastAsia="仿宋_GB2312" w:hint="eastAsia"/>
          <w:sz w:val="28"/>
          <w:szCs w:val="28"/>
        </w:rPr>
        <w:t>以破除“以药养</w:t>
      </w:r>
      <w:proofErr w:type="gramStart"/>
      <w:r w:rsidRPr="00E14293">
        <w:rPr>
          <w:rFonts w:ascii="仿宋_GB2312" w:eastAsia="仿宋_GB2312" w:hint="eastAsia"/>
          <w:sz w:val="28"/>
          <w:szCs w:val="28"/>
        </w:rPr>
        <w:t>医</w:t>
      </w:r>
      <w:proofErr w:type="gramEnd"/>
      <w:r w:rsidRPr="00E14293">
        <w:rPr>
          <w:rFonts w:ascii="仿宋_GB2312" w:eastAsia="仿宋_GB2312" w:hint="eastAsia"/>
          <w:sz w:val="28"/>
          <w:szCs w:val="28"/>
        </w:rPr>
        <w:t>”机制和理顺医疗服务价格为切入点建立公立医院运行新机制</w:t>
      </w:r>
      <w:r w:rsidRPr="00E14293">
        <w:rPr>
          <w:rFonts w:ascii="仿宋_GB2312" w:eastAsia="仿宋_GB2312" w:hint="eastAsia"/>
          <w:b/>
          <w:sz w:val="28"/>
          <w:szCs w:val="28"/>
        </w:rPr>
        <w:t>，</w:t>
      </w:r>
      <w:r w:rsidRPr="00E14293">
        <w:rPr>
          <w:rFonts w:ascii="仿宋_GB2312" w:eastAsia="仿宋_GB2312" w:hint="eastAsia"/>
          <w:sz w:val="28"/>
          <w:szCs w:val="28"/>
        </w:rPr>
        <w:t>遵循“总量控制、结构调整、有升有降、逐步到位”的思路，以“重技术、重劳动、轻设备”为引导方向，通过价格改革达到“财政保障可持续，</w:t>
      </w:r>
      <w:proofErr w:type="gramStart"/>
      <w:r w:rsidRPr="00E14293">
        <w:rPr>
          <w:rFonts w:ascii="仿宋_GB2312" w:eastAsia="仿宋_GB2312" w:hint="eastAsia"/>
          <w:sz w:val="28"/>
          <w:szCs w:val="28"/>
        </w:rPr>
        <w:t>医</w:t>
      </w:r>
      <w:proofErr w:type="gramEnd"/>
      <w:r w:rsidRPr="00E14293">
        <w:rPr>
          <w:rFonts w:ascii="仿宋_GB2312" w:eastAsia="仿宋_GB2312" w:hint="eastAsia"/>
          <w:sz w:val="28"/>
          <w:szCs w:val="28"/>
        </w:rPr>
        <w:t>保基金可承受，群众负担总体有所减轻，医院收入不降低”四个平衡。</w:t>
      </w:r>
      <w:r w:rsidRPr="00E14293">
        <w:rPr>
          <w:rFonts w:ascii="仿宋_GB2312" w:eastAsia="仿宋_GB2312" w:cs="宋体" w:hint="eastAsia"/>
          <w:b/>
          <w:kern w:val="0"/>
          <w:sz w:val="28"/>
          <w:szCs w:val="28"/>
        </w:rPr>
        <w:t>一是医疗价格差别化。</w:t>
      </w:r>
      <w:r w:rsidRPr="00E14293">
        <w:rPr>
          <w:rFonts w:ascii="仿宋_GB2312" w:eastAsia="仿宋_GB2312" w:cs="宋体" w:hint="eastAsia"/>
          <w:kern w:val="0"/>
          <w:sz w:val="28"/>
          <w:szCs w:val="28"/>
        </w:rPr>
        <w:t>实现耗材零加成。结构性调整部分医疗服务价格，降低大型医疗设备检查、检验费，提高手术类价格；对普通医师诊察费（中医辨证论治费）不作调整，拉开副主任及以上医师价格，既不增加大部分患者就医负担，又</w:t>
      </w:r>
      <w:r>
        <w:rPr>
          <w:rFonts w:ascii="仿宋_GB2312" w:eastAsia="仿宋_GB2312" w:cs="宋体" w:hint="eastAsia"/>
          <w:kern w:val="0"/>
          <w:sz w:val="28"/>
          <w:szCs w:val="28"/>
        </w:rPr>
        <w:t>体</w:t>
      </w:r>
      <w:r w:rsidRPr="00E14293">
        <w:rPr>
          <w:rFonts w:ascii="仿宋_GB2312" w:eastAsia="仿宋_GB2312" w:cs="宋体" w:hint="eastAsia"/>
          <w:kern w:val="0"/>
          <w:sz w:val="28"/>
          <w:szCs w:val="28"/>
        </w:rPr>
        <w:t>现高水平医生的技术劳务价值</w:t>
      </w:r>
      <w:r>
        <w:rPr>
          <w:rFonts w:ascii="仿宋_GB2312" w:eastAsia="仿宋_GB2312" w:cs="宋体" w:hint="eastAsia"/>
          <w:kern w:val="0"/>
          <w:sz w:val="28"/>
          <w:szCs w:val="28"/>
        </w:rPr>
        <w:t>，通过价格杠杆引导了患者到社区就医，实现分级诊疗目标</w:t>
      </w:r>
      <w:r w:rsidRPr="00E14293">
        <w:rPr>
          <w:rFonts w:ascii="仿宋_GB2312" w:eastAsia="仿宋_GB2312" w:cs="宋体" w:hint="eastAsia"/>
          <w:kern w:val="0"/>
          <w:sz w:val="28"/>
          <w:szCs w:val="28"/>
        </w:rPr>
        <w:t>。</w:t>
      </w:r>
      <w:r w:rsidRPr="00E14293">
        <w:rPr>
          <w:rFonts w:ascii="仿宋_GB2312" w:eastAsia="仿宋_GB2312" w:cs="宋体" w:hint="eastAsia"/>
          <w:b/>
          <w:kern w:val="0"/>
          <w:sz w:val="28"/>
          <w:szCs w:val="28"/>
        </w:rPr>
        <w:t>二是</w:t>
      </w:r>
      <w:proofErr w:type="gramStart"/>
      <w:r w:rsidRPr="00E14293">
        <w:rPr>
          <w:rFonts w:ascii="仿宋_GB2312" w:eastAsia="仿宋_GB2312" w:cs="宋体" w:hint="eastAsia"/>
          <w:b/>
          <w:kern w:val="0"/>
          <w:sz w:val="28"/>
          <w:szCs w:val="28"/>
        </w:rPr>
        <w:t>医</w:t>
      </w:r>
      <w:proofErr w:type="gramEnd"/>
      <w:r w:rsidRPr="00E14293">
        <w:rPr>
          <w:rFonts w:ascii="仿宋_GB2312" w:eastAsia="仿宋_GB2312" w:cs="宋体" w:hint="eastAsia"/>
          <w:b/>
          <w:kern w:val="0"/>
          <w:sz w:val="28"/>
          <w:szCs w:val="28"/>
        </w:rPr>
        <w:t>保待遇进一步提高。</w:t>
      </w:r>
      <w:r w:rsidRPr="00E14293">
        <w:rPr>
          <w:rFonts w:ascii="仿宋_GB2312" w:eastAsia="仿宋_GB2312" w:cs="宋体" w:hint="eastAsia"/>
          <w:kern w:val="0"/>
          <w:sz w:val="28"/>
          <w:szCs w:val="28"/>
        </w:rPr>
        <w:t>推出降低参保人员医疗费社会筹资标准、提高城乡居民基本</w:t>
      </w:r>
      <w:proofErr w:type="gramStart"/>
      <w:r w:rsidRPr="00E14293">
        <w:rPr>
          <w:rFonts w:ascii="仿宋_GB2312" w:eastAsia="仿宋_GB2312" w:cs="宋体" w:hint="eastAsia"/>
          <w:kern w:val="0"/>
          <w:sz w:val="28"/>
          <w:szCs w:val="28"/>
        </w:rPr>
        <w:t>医</w:t>
      </w:r>
      <w:proofErr w:type="gramEnd"/>
      <w:r w:rsidRPr="00E14293">
        <w:rPr>
          <w:rFonts w:ascii="仿宋_GB2312" w:eastAsia="仿宋_GB2312" w:cs="宋体" w:hint="eastAsia"/>
          <w:kern w:val="0"/>
          <w:sz w:val="28"/>
          <w:szCs w:val="28"/>
        </w:rPr>
        <w:t>保筹资标准等</w:t>
      </w:r>
      <w:proofErr w:type="gramStart"/>
      <w:r w:rsidRPr="00E14293">
        <w:rPr>
          <w:rFonts w:ascii="仿宋_GB2312" w:eastAsia="仿宋_GB2312" w:cs="宋体" w:hint="eastAsia"/>
          <w:kern w:val="0"/>
          <w:sz w:val="28"/>
          <w:szCs w:val="28"/>
        </w:rPr>
        <w:t>医</w:t>
      </w:r>
      <w:proofErr w:type="gramEnd"/>
      <w:r w:rsidRPr="00E14293">
        <w:rPr>
          <w:rFonts w:ascii="仿宋_GB2312" w:eastAsia="仿宋_GB2312" w:cs="宋体" w:hint="eastAsia"/>
          <w:kern w:val="0"/>
          <w:sz w:val="28"/>
          <w:szCs w:val="28"/>
        </w:rPr>
        <w:t>保新政，即</w:t>
      </w:r>
      <w:r w:rsidRPr="00E14293">
        <w:rPr>
          <w:rFonts w:ascii="仿宋_GB2312" w:eastAsia="仿宋_GB2312" w:hint="eastAsia"/>
          <w:sz w:val="28"/>
          <w:szCs w:val="28"/>
        </w:rPr>
        <w:t>基本医疗保险在职职工、退休人员和城乡居民的门诊医疗费社会统筹医疗基金起付标准实行统一，均下降为500元，我市城乡居民基本医疗保险的筹资标准从原来的每人每年550元调整为每人每年600元，</w:t>
      </w:r>
      <w:r w:rsidRPr="00E14293">
        <w:rPr>
          <w:rFonts w:ascii="仿宋_GB2312" w:eastAsia="仿宋_GB2312" w:cs="宋体" w:hint="eastAsia"/>
          <w:kern w:val="0"/>
          <w:sz w:val="28"/>
          <w:szCs w:val="28"/>
        </w:rPr>
        <w:t>政府每年多支出1.5亿元减轻参保人员医疗费负担。</w:t>
      </w:r>
      <w:r w:rsidRPr="00E14293">
        <w:rPr>
          <w:rFonts w:ascii="仿宋_GB2312" w:eastAsia="仿宋_GB2312" w:cs="宋体" w:hint="eastAsia"/>
          <w:b/>
          <w:kern w:val="0"/>
          <w:sz w:val="28"/>
          <w:szCs w:val="28"/>
        </w:rPr>
        <w:t>三是医疗救助</w:t>
      </w:r>
      <w:proofErr w:type="gramStart"/>
      <w:r w:rsidRPr="00E14293">
        <w:rPr>
          <w:rFonts w:ascii="仿宋_GB2312" w:eastAsia="仿宋_GB2312" w:cs="宋体" w:hint="eastAsia"/>
          <w:b/>
          <w:kern w:val="0"/>
          <w:sz w:val="28"/>
          <w:szCs w:val="28"/>
        </w:rPr>
        <w:t>扩围提</w:t>
      </w:r>
      <w:proofErr w:type="gramEnd"/>
      <w:r w:rsidRPr="00E14293">
        <w:rPr>
          <w:rFonts w:ascii="仿宋_GB2312" w:eastAsia="仿宋_GB2312" w:cs="宋体" w:hint="eastAsia"/>
          <w:b/>
          <w:kern w:val="0"/>
          <w:sz w:val="28"/>
          <w:szCs w:val="28"/>
        </w:rPr>
        <w:t>标。</w:t>
      </w:r>
      <w:r w:rsidRPr="00E14293">
        <w:rPr>
          <w:rFonts w:ascii="仿宋_GB2312" w:eastAsia="仿宋_GB2312" w:cs="宋体" w:hint="eastAsia"/>
          <w:kern w:val="0"/>
          <w:sz w:val="28"/>
          <w:szCs w:val="28"/>
        </w:rPr>
        <w:t>在城乡居民基本</w:t>
      </w:r>
      <w:proofErr w:type="gramStart"/>
      <w:r w:rsidRPr="00E14293">
        <w:rPr>
          <w:rFonts w:ascii="仿宋_GB2312" w:eastAsia="仿宋_GB2312" w:cs="宋体" w:hint="eastAsia"/>
          <w:kern w:val="0"/>
          <w:sz w:val="28"/>
          <w:szCs w:val="28"/>
        </w:rPr>
        <w:t>医</w:t>
      </w:r>
      <w:proofErr w:type="gramEnd"/>
      <w:r w:rsidRPr="00E14293">
        <w:rPr>
          <w:rFonts w:ascii="仿宋_GB2312" w:eastAsia="仿宋_GB2312" w:cs="宋体" w:hint="eastAsia"/>
          <w:kern w:val="0"/>
          <w:sz w:val="28"/>
          <w:szCs w:val="28"/>
        </w:rPr>
        <w:t>保、大病保险的基础上，将低保人群等列入救助对象，其中特困人员100%纳入救助；住院救助由2万元／年升</w:t>
      </w:r>
      <w:r w:rsidRPr="00E14293">
        <w:rPr>
          <w:rFonts w:ascii="仿宋_GB2312" w:eastAsia="仿宋_GB2312" w:cs="宋体" w:hint="eastAsia"/>
          <w:kern w:val="0"/>
          <w:sz w:val="28"/>
          <w:szCs w:val="28"/>
        </w:rPr>
        <w:lastRenderedPageBreak/>
        <w:t>至4万元／年，门诊年救助限额增加3千元</w:t>
      </w:r>
      <w:r w:rsidRPr="00E14293">
        <w:rPr>
          <w:rFonts w:ascii="仿宋_GB2312" w:eastAsia="仿宋_GB2312" w:cs="宋体" w:hint="eastAsia"/>
          <w:b/>
          <w:kern w:val="0"/>
          <w:sz w:val="28"/>
          <w:szCs w:val="28"/>
        </w:rPr>
        <w:t>。四是医疗品牌自主定价。</w:t>
      </w:r>
      <w:r w:rsidRPr="00E14293">
        <w:rPr>
          <w:rFonts w:ascii="仿宋_GB2312" w:eastAsia="仿宋_GB2312" w:cs="宋体" w:hint="eastAsia"/>
          <w:kern w:val="0"/>
          <w:sz w:val="28"/>
          <w:szCs w:val="28"/>
        </w:rPr>
        <w:t>允许作为带头和重点专科的市心血管病医院涉及心脏的420项医疗服务价格在现行价格基础上，</w:t>
      </w:r>
      <w:proofErr w:type="gramStart"/>
      <w:r w:rsidRPr="00E14293">
        <w:rPr>
          <w:rFonts w:ascii="仿宋_GB2312" w:eastAsia="仿宋_GB2312" w:cs="宋体" w:hint="eastAsia"/>
          <w:kern w:val="0"/>
          <w:sz w:val="28"/>
          <w:szCs w:val="28"/>
        </w:rPr>
        <w:t>按最多</w:t>
      </w:r>
      <w:proofErr w:type="gramEnd"/>
      <w:r w:rsidRPr="00E14293">
        <w:rPr>
          <w:rFonts w:ascii="仿宋_GB2312" w:eastAsia="仿宋_GB2312" w:cs="宋体" w:hint="eastAsia"/>
          <w:kern w:val="0"/>
          <w:sz w:val="28"/>
          <w:szCs w:val="28"/>
        </w:rPr>
        <w:t xml:space="preserve">上浮25%自行定价，适应市场需求提供高水平服务。 </w:t>
      </w:r>
    </w:p>
    <w:p w:rsidR="002F293B" w:rsidRPr="00DA47E5" w:rsidRDefault="002F293B" w:rsidP="002F293B">
      <w:pPr>
        <w:widowControl/>
        <w:spacing w:line="500" w:lineRule="exact"/>
        <w:ind w:firstLineChars="200" w:firstLine="560"/>
        <w:jc w:val="left"/>
        <w:rPr>
          <w:rFonts w:ascii="黑体" w:eastAsia="黑体" w:hAnsi="黑体" w:cs="宋体"/>
          <w:kern w:val="0"/>
          <w:sz w:val="28"/>
          <w:szCs w:val="28"/>
        </w:rPr>
      </w:pPr>
      <w:r w:rsidRPr="00DA47E5">
        <w:rPr>
          <w:rFonts w:ascii="黑体" w:eastAsia="黑体" w:hAnsi="黑体" w:cs="宋体" w:hint="eastAsia"/>
          <w:kern w:val="0"/>
          <w:sz w:val="28"/>
          <w:szCs w:val="28"/>
        </w:rPr>
        <w:t>2、加快实施资源性产品价格改革</w:t>
      </w:r>
    </w:p>
    <w:p w:rsidR="002F293B" w:rsidRPr="00E14293" w:rsidRDefault="002F293B" w:rsidP="002F293B">
      <w:pPr>
        <w:widowControl/>
        <w:spacing w:line="500" w:lineRule="exact"/>
        <w:ind w:firstLineChars="200" w:firstLine="560"/>
        <w:jc w:val="left"/>
        <w:rPr>
          <w:rFonts w:ascii="仿宋_GB2312" w:eastAsia="仿宋_GB2312" w:cs="宋体"/>
          <w:kern w:val="0"/>
          <w:sz w:val="28"/>
          <w:szCs w:val="28"/>
        </w:rPr>
      </w:pPr>
      <w:r w:rsidRPr="00E14293">
        <w:rPr>
          <w:rFonts w:ascii="仿宋_GB2312" w:eastAsia="仿宋_GB2312" w:cs="宋体" w:hint="eastAsia"/>
          <w:kern w:val="0"/>
          <w:sz w:val="28"/>
          <w:szCs w:val="28"/>
        </w:rPr>
        <w:t>基于资源的稀缺性和有限性，以完善能源价格形成机制，疏导价格矛盾为目的，遵循保障基本与反映资源稀缺程度相结合、补偿成本与公平负担相结合为原则，在我市建立健全居民用气、用水阶梯价格制度。</w:t>
      </w:r>
      <w:r w:rsidRPr="00E14293">
        <w:rPr>
          <w:rFonts w:ascii="仿宋_GB2312" w:eastAsia="仿宋_GB2312" w:cs="宋体" w:hint="eastAsia"/>
          <w:b/>
          <w:bCs/>
          <w:kern w:val="0"/>
          <w:sz w:val="28"/>
          <w:szCs w:val="28"/>
        </w:rPr>
        <w:t>一是率先全省建立动态调整机制。</w:t>
      </w:r>
      <w:r w:rsidRPr="00E14293">
        <w:rPr>
          <w:rFonts w:ascii="仿宋_GB2312" w:eastAsia="仿宋_GB2312" w:cs="宋体" w:hint="eastAsia"/>
          <w:kern w:val="0"/>
          <w:sz w:val="28"/>
          <w:szCs w:val="28"/>
        </w:rPr>
        <w:t>结合居民生活阶梯气价、水价制度，配套建立了阶梯气量水量、气价水价动态调整机制，即通过实时监控、适时调整，确保随着人口增加等情况，居民家庭的气量水量覆盖率符合国家标准；同时根据上游</w:t>
      </w:r>
      <w:proofErr w:type="gramStart"/>
      <w:r w:rsidRPr="00E14293">
        <w:rPr>
          <w:rFonts w:ascii="仿宋_GB2312" w:eastAsia="仿宋_GB2312" w:cs="宋体" w:hint="eastAsia"/>
          <w:kern w:val="0"/>
          <w:sz w:val="28"/>
          <w:szCs w:val="28"/>
        </w:rPr>
        <w:t>门站气价</w:t>
      </w:r>
      <w:proofErr w:type="gramEnd"/>
      <w:r w:rsidRPr="00E14293">
        <w:rPr>
          <w:rFonts w:ascii="仿宋_GB2312" w:eastAsia="仿宋_GB2312" w:cs="宋体" w:hint="eastAsia"/>
          <w:kern w:val="0"/>
          <w:sz w:val="28"/>
          <w:szCs w:val="28"/>
        </w:rPr>
        <w:t>变化情况，联动调整居民用气价格，既突出市场调节作用，又保障价格稳定，从而引导合理消费，促进节能环保；建立水资源费与终端水价挂钩机制，体现国家对最严格水资源制度的要求。</w:t>
      </w:r>
      <w:r w:rsidRPr="00E14293">
        <w:rPr>
          <w:rFonts w:ascii="仿宋_GB2312" w:eastAsia="仿宋_GB2312" w:cs="宋体" w:hint="eastAsia"/>
          <w:b/>
          <w:bCs/>
          <w:kern w:val="0"/>
          <w:sz w:val="28"/>
          <w:szCs w:val="28"/>
        </w:rPr>
        <w:t>二是实行上游降价红利传导。</w:t>
      </w:r>
      <w:r w:rsidRPr="00E14293">
        <w:rPr>
          <w:rFonts w:ascii="仿宋_GB2312" w:eastAsia="仿宋_GB2312" w:cs="宋体" w:hint="eastAsia"/>
          <w:kern w:val="0"/>
          <w:sz w:val="28"/>
          <w:szCs w:val="28"/>
        </w:rPr>
        <w:t>根据上游</w:t>
      </w:r>
      <w:proofErr w:type="gramStart"/>
      <w:r w:rsidRPr="00E14293">
        <w:rPr>
          <w:rFonts w:ascii="仿宋_GB2312" w:eastAsia="仿宋_GB2312" w:cs="宋体" w:hint="eastAsia"/>
          <w:kern w:val="0"/>
          <w:sz w:val="28"/>
          <w:szCs w:val="28"/>
        </w:rPr>
        <w:t>门站气价</w:t>
      </w:r>
      <w:proofErr w:type="gramEnd"/>
      <w:r w:rsidRPr="00E14293">
        <w:rPr>
          <w:rFonts w:ascii="仿宋_GB2312" w:eastAsia="仿宋_GB2312" w:cs="宋体" w:hint="eastAsia"/>
          <w:kern w:val="0"/>
          <w:sz w:val="28"/>
          <w:szCs w:val="28"/>
        </w:rPr>
        <w:t>下调，同步同幅度下调居民生活用气价格，及时传导、释放降价红利，切实维护居民利益。</w:t>
      </w:r>
      <w:r w:rsidRPr="00E14293">
        <w:rPr>
          <w:rFonts w:ascii="仿宋_GB2312" w:eastAsia="仿宋_GB2312" w:cs="宋体" w:hint="eastAsia"/>
          <w:b/>
          <w:bCs/>
          <w:kern w:val="0"/>
          <w:sz w:val="28"/>
          <w:szCs w:val="28"/>
        </w:rPr>
        <w:t>三是出台惠民措施。</w:t>
      </w:r>
      <w:r w:rsidRPr="00E14293">
        <w:rPr>
          <w:rFonts w:ascii="仿宋_GB2312" w:eastAsia="仿宋_GB2312" w:cs="宋体" w:hint="eastAsia"/>
          <w:kern w:val="0"/>
          <w:sz w:val="28"/>
          <w:szCs w:val="28"/>
        </w:rPr>
        <w:t xml:space="preserve">对特困户、低保户和重点优抚对象，气价、水价均按低档价格执行；对单个居民用户或单个气表对应人数较多（4人以上）的家庭，增加用量优惠，减少改革对居民生活的影响，保障低收入群体的生活质量。 </w:t>
      </w:r>
    </w:p>
    <w:p w:rsidR="002F293B" w:rsidRPr="00DA47E5" w:rsidRDefault="002F293B" w:rsidP="002F293B">
      <w:pPr>
        <w:widowControl/>
        <w:spacing w:line="500" w:lineRule="exact"/>
        <w:ind w:firstLineChars="200" w:firstLine="560"/>
        <w:jc w:val="left"/>
        <w:rPr>
          <w:rFonts w:ascii="黑体" w:eastAsia="黑体" w:hAnsi="黑体" w:cs="宋体"/>
          <w:kern w:val="0"/>
          <w:sz w:val="28"/>
          <w:szCs w:val="28"/>
        </w:rPr>
      </w:pPr>
      <w:r w:rsidRPr="00DA47E5">
        <w:rPr>
          <w:rFonts w:ascii="黑体" w:eastAsia="黑体" w:hAnsi="黑体" w:cs="宋体" w:hint="eastAsia"/>
          <w:kern w:val="0"/>
          <w:sz w:val="28"/>
          <w:szCs w:val="28"/>
        </w:rPr>
        <w:t>3、创新开展停车场类别化价格管理</w:t>
      </w:r>
    </w:p>
    <w:p w:rsidR="002F293B" w:rsidRPr="00E14293" w:rsidRDefault="002F293B" w:rsidP="002F293B">
      <w:pPr>
        <w:widowControl/>
        <w:spacing w:line="500" w:lineRule="exact"/>
        <w:ind w:firstLineChars="200" w:firstLine="560"/>
        <w:jc w:val="left"/>
        <w:rPr>
          <w:rFonts w:ascii="仿宋_GB2312" w:eastAsia="仿宋_GB2312" w:cs="宋体"/>
          <w:kern w:val="0"/>
          <w:sz w:val="28"/>
          <w:szCs w:val="28"/>
        </w:rPr>
      </w:pPr>
      <w:r w:rsidRPr="00E14293">
        <w:rPr>
          <w:rFonts w:ascii="仿宋_GB2312" w:eastAsia="仿宋_GB2312" w:cs="宋体" w:hint="eastAsia"/>
          <w:kern w:val="0"/>
          <w:sz w:val="28"/>
          <w:szCs w:val="28"/>
        </w:rPr>
        <w:t>鉴于我市目前停车位20万个，但截止2015年底，机动车保有量已突破130万辆，如何利用现有停车资源，提高停车位周转率，减少拥堵区域的停车需求和道路通行压力，实行差别化和类别化停车</w:t>
      </w:r>
      <w:r>
        <w:rPr>
          <w:rFonts w:ascii="仿宋_GB2312" w:eastAsia="仿宋_GB2312" w:cs="宋体" w:hint="eastAsia"/>
          <w:kern w:val="0"/>
          <w:sz w:val="28"/>
          <w:szCs w:val="28"/>
        </w:rPr>
        <w:t>管理</w:t>
      </w:r>
      <w:r w:rsidRPr="00E14293">
        <w:rPr>
          <w:rFonts w:ascii="仿宋_GB2312" w:eastAsia="仿宋_GB2312" w:cs="宋体" w:hint="eastAsia"/>
          <w:kern w:val="0"/>
          <w:sz w:val="28"/>
          <w:szCs w:val="28"/>
        </w:rPr>
        <w:t>已迫在眉睫。</w:t>
      </w:r>
      <w:r w:rsidRPr="00E14293">
        <w:rPr>
          <w:rFonts w:ascii="仿宋_GB2312" w:eastAsia="仿宋_GB2312" w:cs="宋体" w:hint="eastAsia"/>
          <w:b/>
          <w:bCs/>
          <w:kern w:val="0"/>
          <w:sz w:val="28"/>
          <w:szCs w:val="28"/>
        </w:rPr>
        <w:t>一是健全定价规则。</w:t>
      </w:r>
      <w:r w:rsidRPr="00E14293">
        <w:rPr>
          <w:rFonts w:ascii="仿宋_GB2312" w:eastAsia="仿宋_GB2312" w:cs="宋体" w:hint="eastAsia"/>
          <w:kern w:val="0"/>
          <w:sz w:val="28"/>
          <w:szCs w:val="28"/>
        </w:rPr>
        <w:t>大幅压缩</w:t>
      </w:r>
      <w:r>
        <w:rPr>
          <w:rFonts w:ascii="仿宋_GB2312" w:eastAsia="仿宋_GB2312" w:cs="宋体" w:hint="eastAsia"/>
          <w:kern w:val="0"/>
          <w:sz w:val="28"/>
          <w:szCs w:val="28"/>
        </w:rPr>
        <w:t>停车场</w:t>
      </w:r>
      <w:proofErr w:type="gramStart"/>
      <w:r>
        <w:rPr>
          <w:rFonts w:ascii="仿宋_GB2312" w:eastAsia="仿宋_GB2312" w:cs="宋体" w:hint="eastAsia"/>
          <w:kern w:val="0"/>
          <w:sz w:val="28"/>
          <w:szCs w:val="28"/>
        </w:rPr>
        <w:t>所</w:t>
      </w:r>
      <w:r w:rsidRPr="00E14293">
        <w:rPr>
          <w:rFonts w:ascii="仿宋_GB2312" w:eastAsia="仿宋_GB2312" w:cs="宋体" w:hint="eastAsia"/>
          <w:kern w:val="0"/>
          <w:sz w:val="28"/>
          <w:szCs w:val="28"/>
        </w:rPr>
        <w:t>政府</w:t>
      </w:r>
      <w:proofErr w:type="gramEnd"/>
      <w:r w:rsidRPr="00E14293">
        <w:rPr>
          <w:rFonts w:ascii="仿宋_GB2312" w:eastAsia="仿宋_GB2312" w:cs="宋体" w:hint="eastAsia"/>
          <w:kern w:val="0"/>
          <w:sz w:val="28"/>
          <w:szCs w:val="28"/>
        </w:rPr>
        <w:t>定价</w:t>
      </w:r>
      <w:r>
        <w:rPr>
          <w:rFonts w:ascii="仿宋_GB2312" w:eastAsia="仿宋_GB2312" w:cs="宋体" w:hint="eastAsia"/>
          <w:kern w:val="0"/>
          <w:sz w:val="28"/>
          <w:szCs w:val="28"/>
        </w:rPr>
        <w:t>范围，</w:t>
      </w:r>
      <w:r w:rsidRPr="00E14293">
        <w:rPr>
          <w:rFonts w:ascii="仿宋_GB2312" w:eastAsia="仿宋_GB2312" w:cs="宋体" w:hint="eastAsia"/>
          <w:kern w:val="0"/>
          <w:sz w:val="28"/>
          <w:szCs w:val="28"/>
        </w:rPr>
        <w:t>制定厦门市机动车停</w:t>
      </w:r>
      <w:r>
        <w:rPr>
          <w:rFonts w:ascii="仿宋_GB2312" w:eastAsia="仿宋_GB2312" w:cs="宋体" w:hint="eastAsia"/>
          <w:kern w:val="0"/>
          <w:sz w:val="28"/>
          <w:szCs w:val="28"/>
        </w:rPr>
        <w:t>放</w:t>
      </w:r>
      <w:r w:rsidRPr="00E14293">
        <w:rPr>
          <w:rFonts w:ascii="仿宋_GB2312" w:eastAsia="仿宋_GB2312" w:cs="宋体" w:hint="eastAsia"/>
          <w:kern w:val="0"/>
          <w:sz w:val="28"/>
          <w:szCs w:val="28"/>
        </w:rPr>
        <w:t>服务收费管理办法，实行停车收费类别管理，将停车场服务收费由个</w:t>
      </w:r>
      <w:r w:rsidRPr="00E14293">
        <w:rPr>
          <w:rFonts w:ascii="仿宋_GB2312" w:eastAsia="仿宋_GB2312" w:cs="宋体" w:hint="eastAsia"/>
          <w:kern w:val="0"/>
          <w:sz w:val="28"/>
          <w:szCs w:val="28"/>
        </w:rPr>
        <w:lastRenderedPageBreak/>
        <w:t>别定价改为按类别实行政府最高限价（指导价）管理，除了保留对机场、火车站实行单独定价，其余全部按照“中心城区高于次中心城区，道路高于非道路、地面高于地下、白天高于夜间”的原则，实行差别化收费标准。运用价格杠杆，适度提高中心城区的停车成本，引导机动车合理使用停放，从而缓解交通拥堵问题。</w:t>
      </w:r>
      <w:r w:rsidRPr="00E14293">
        <w:rPr>
          <w:rFonts w:ascii="仿宋_GB2312" w:eastAsia="仿宋_GB2312" w:cs="宋体" w:hint="eastAsia"/>
          <w:b/>
          <w:bCs/>
          <w:kern w:val="0"/>
          <w:sz w:val="28"/>
          <w:szCs w:val="28"/>
        </w:rPr>
        <w:t>二是转变政府职能。</w:t>
      </w:r>
      <w:r w:rsidRPr="00E14293">
        <w:rPr>
          <w:rFonts w:ascii="仿宋_GB2312" w:eastAsia="仿宋_GB2312" w:cs="宋体" w:hint="eastAsia"/>
          <w:kern w:val="0"/>
          <w:sz w:val="28"/>
          <w:szCs w:val="28"/>
        </w:rPr>
        <w:t>改革后实行政府定价（指导价）管理的停车位仅占全市总量的15.2%（其中政府定价只占市场总量的2%），其余全部放开实行市场调节价。</w:t>
      </w:r>
      <w:r>
        <w:rPr>
          <w:rFonts w:ascii="仿宋_GB2312" w:eastAsia="仿宋_GB2312" w:cs="宋体" w:hint="eastAsia"/>
          <w:kern w:val="0"/>
          <w:sz w:val="28"/>
          <w:szCs w:val="28"/>
        </w:rPr>
        <w:t>创新政府指导价停车场所管理方式，不再实行备案管理，经网上公示后执行</w:t>
      </w:r>
      <w:r w:rsidRPr="00E14293">
        <w:rPr>
          <w:rFonts w:ascii="仿宋_GB2312" w:eastAsia="仿宋_GB2312" w:cs="宋体" w:hint="eastAsia"/>
          <w:kern w:val="0"/>
          <w:sz w:val="28"/>
          <w:szCs w:val="28"/>
        </w:rPr>
        <w:t>。</w:t>
      </w:r>
      <w:r w:rsidRPr="00E14293" w:rsidDel="00352AA2">
        <w:rPr>
          <w:rFonts w:ascii="仿宋_GB2312" w:eastAsia="仿宋_GB2312" w:cs="宋体" w:hint="eastAsia"/>
          <w:kern w:val="0"/>
          <w:sz w:val="28"/>
          <w:szCs w:val="28"/>
        </w:rPr>
        <w:t xml:space="preserve"> </w:t>
      </w:r>
    </w:p>
    <w:p w:rsidR="002F293B" w:rsidRPr="00DA47E5" w:rsidRDefault="002F293B" w:rsidP="002F293B">
      <w:pPr>
        <w:widowControl/>
        <w:spacing w:line="500" w:lineRule="exact"/>
        <w:ind w:firstLineChars="200" w:firstLine="560"/>
        <w:jc w:val="left"/>
        <w:rPr>
          <w:rFonts w:ascii="黑体" w:eastAsia="黑体" w:hAnsi="黑体" w:cs="宋体"/>
          <w:kern w:val="0"/>
          <w:sz w:val="28"/>
          <w:szCs w:val="28"/>
        </w:rPr>
      </w:pPr>
      <w:r w:rsidRPr="00DA47E5">
        <w:rPr>
          <w:rFonts w:ascii="黑体" w:eastAsia="黑体" w:hAnsi="黑体" w:cs="宋体" w:hint="eastAsia"/>
          <w:kern w:val="0"/>
          <w:sz w:val="28"/>
          <w:szCs w:val="28"/>
        </w:rPr>
        <w:t>4、平稳调整出租车运价</w:t>
      </w:r>
    </w:p>
    <w:p w:rsidR="002F293B" w:rsidRPr="00E14293" w:rsidRDefault="002F293B" w:rsidP="002F293B">
      <w:pPr>
        <w:widowControl/>
        <w:spacing w:line="500" w:lineRule="exact"/>
        <w:ind w:firstLineChars="200" w:firstLine="562"/>
        <w:jc w:val="left"/>
        <w:rPr>
          <w:rFonts w:ascii="仿宋_GB2312" w:eastAsia="仿宋_GB2312" w:cs="宋体"/>
          <w:kern w:val="0"/>
          <w:sz w:val="28"/>
          <w:szCs w:val="28"/>
        </w:rPr>
      </w:pPr>
      <w:r w:rsidRPr="00E14293">
        <w:rPr>
          <w:rFonts w:ascii="仿宋_GB2312" w:eastAsia="仿宋_GB2312" w:cs="宋体" w:hint="eastAsia"/>
          <w:b/>
          <w:bCs/>
          <w:kern w:val="0"/>
          <w:sz w:val="28"/>
          <w:szCs w:val="28"/>
        </w:rPr>
        <w:t>一是破解结构性矛盾问题。</w:t>
      </w:r>
      <w:r w:rsidRPr="00E14293">
        <w:rPr>
          <w:rFonts w:ascii="仿宋_GB2312" w:eastAsia="仿宋_GB2312" w:cs="宋体" w:hint="eastAsia"/>
          <w:bCs/>
          <w:kern w:val="0"/>
          <w:sz w:val="28"/>
          <w:szCs w:val="28"/>
        </w:rPr>
        <w:t>针对高峰时段“打车难”，少数驾驶员拒载、绕道、议价，一线驾驶员反映成本高等问题，厦门市在</w:t>
      </w:r>
      <w:r w:rsidRPr="00E14293">
        <w:rPr>
          <w:rFonts w:ascii="仿宋_GB2312" w:eastAsia="仿宋_GB2312" w:cs="宋体" w:hint="eastAsia"/>
          <w:kern w:val="0"/>
          <w:sz w:val="28"/>
          <w:szCs w:val="28"/>
        </w:rPr>
        <w:t>广泛调研市场诉求和群众反映的基础上，于2015年10月正式调整出租车运价标准，调整了等候费、油运联动附加费、起步价等3项价格，平衡各方利益并突出市民群众和一线驾驶员的利益最大化，从而疏导运营矛盾，缓解“打车难”。</w:t>
      </w:r>
      <w:r w:rsidRPr="00E14293">
        <w:rPr>
          <w:rFonts w:ascii="仿宋_GB2312" w:eastAsia="仿宋_GB2312" w:cs="宋体" w:hint="eastAsia"/>
          <w:b/>
          <w:kern w:val="0"/>
          <w:sz w:val="28"/>
          <w:szCs w:val="28"/>
        </w:rPr>
        <w:t>二是创新引入</w:t>
      </w:r>
      <w:r>
        <w:rPr>
          <w:rFonts w:ascii="仿宋_GB2312" w:eastAsia="仿宋_GB2312" w:cs="宋体" w:hint="eastAsia"/>
          <w:b/>
          <w:kern w:val="0"/>
          <w:sz w:val="28"/>
          <w:szCs w:val="28"/>
        </w:rPr>
        <w:t>听证</w:t>
      </w:r>
      <w:r w:rsidRPr="00E14293">
        <w:rPr>
          <w:rFonts w:ascii="仿宋_GB2312" w:eastAsia="仿宋_GB2312" w:cs="宋体" w:hint="eastAsia"/>
          <w:b/>
          <w:kern w:val="0"/>
          <w:sz w:val="28"/>
          <w:szCs w:val="28"/>
        </w:rPr>
        <w:t>调价建议人。</w:t>
      </w:r>
      <w:r w:rsidRPr="00E14293">
        <w:rPr>
          <w:rFonts w:ascii="仿宋_GB2312" w:eastAsia="仿宋_GB2312" w:hint="eastAsia"/>
          <w:sz w:val="28"/>
          <w:szCs w:val="28"/>
        </w:rPr>
        <w:t>在全省率先实行改革价格听证会机制，完善政府定价公众参与。行业主管部门作为调价建议人，并首次作为听证陈述人之一，在听证会上陈述调价建议、理由及保障措施，以鼓励其他部门或第三方参与价格听证。</w:t>
      </w:r>
      <w:r w:rsidRPr="00E14293">
        <w:rPr>
          <w:rFonts w:ascii="仿宋_GB2312" w:eastAsia="仿宋_GB2312" w:cs="宋体" w:hint="eastAsia"/>
          <w:b/>
          <w:bCs/>
          <w:kern w:val="0"/>
          <w:sz w:val="28"/>
          <w:szCs w:val="28"/>
        </w:rPr>
        <w:t>三是</w:t>
      </w:r>
      <w:r>
        <w:rPr>
          <w:rFonts w:ascii="仿宋_GB2312" w:eastAsia="仿宋_GB2312" w:cs="宋体" w:hint="eastAsia"/>
          <w:b/>
          <w:kern w:val="0"/>
          <w:sz w:val="28"/>
          <w:szCs w:val="28"/>
        </w:rPr>
        <w:t>加大调价</w:t>
      </w:r>
      <w:r w:rsidRPr="00E14293">
        <w:rPr>
          <w:rFonts w:ascii="仿宋_GB2312" w:eastAsia="仿宋_GB2312" w:cs="宋体" w:hint="eastAsia"/>
          <w:b/>
          <w:kern w:val="0"/>
          <w:sz w:val="28"/>
          <w:szCs w:val="28"/>
        </w:rPr>
        <w:t>保障。</w:t>
      </w:r>
      <w:r>
        <w:rPr>
          <w:rFonts w:ascii="仿宋_GB2312" w:eastAsia="仿宋_GB2312" w:cs="宋体" w:hint="eastAsia"/>
          <w:kern w:val="0"/>
          <w:sz w:val="28"/>
          <w:szCs w:val="28"/>
        </w:rPr>
        <w:t>明确由行业主管部门负责监督</w:t>
      </w:r>
      <w:r w:rsidRPr="00E14293">
        <w:rPr>
          <w:rFonts w:ascii="仿宋_GB2312" w:eastAsia="仿宋_GB2312" w:cs="宋体" w:hint="eastAsia"/>
          <w:kern w:val="0"/>
          <w:sz w:val="28"/>
          <w:szCs w:val="28"/>
        </w:rPr>
        <w:t>车主对驾驶员合同之外的各种搭车摊派费用行为，保障调价收益落实到一线驾驶员手中</w:t>
      </w:r>
      <w:r>
        <w:rPr>
          <w:rFonts w:ascii="仿宋_GB2312" w:eastAsia="仿宋_GB2312" w:cs="宋体" w:hint="eastAsia"/>
          <w:kern w:val="0"/>
          <w:sz w:val="28"/>
          <w:szCs w:val="28"/>
        </w:rPr>
        <w:t>。</w:t>
      </w:r>
      <w:r w:rsidRPr="00E14293">
        <w:rPr>
          <w:rFonts w:ascii="仿宋_GB2312" w:eastAsia="仿宋_GB2312" w:cs="宋体" w:hint="eastAsia"/>
          <w:kern w:val="0"/>
          <w:sz w:val="28"/>
          <w:szCs w:val="28"/>
        </w:rPr>
        <w:t>逐步加大出租车的市场投放，截止2015年底，已投放550辆出租车，有效解决“打</w:t>
      </w:r>
      <w:r>
        <w:rPr>
          <w:rFonts w:ascii="仿宋_GB2312" w:eastAsia="仿宋_GB2312" w:cs="宋体" w:hint="eastAsia"/>
          <w:kern w:val="0"/>
          <w:sz w:val="28"/>
          <w:szCs w:val="28"/>
        </w:rPr>
        <w:t>车</w:t>
      </w:r>
      <w:r w:rsidRPr="00E14293">
        <w:rPr>
          <w:rFonts w:ascii="仿宋_GB2312" w:eastAsia="仿宋_GB2312" w:cs="宋体" w:hint="eastAsia"/>
          <w:kern w:val="0"/>
          <w:sz w:val="28"/>
          <w:szCs w:val="28"/>
        </w:rPr>
        <w:t xml:space="preserve">难”。 </w:t>
      </w:r>
    </w:p>
    <w:p w:rsidR="002F293B" w:rsidRDefault="002F293B" w:rsidP="002F293B">
      <w:pPr>
        <w:spacing w:line="560" w:lineRule="exact"/>
        <w:rPr>
          <w:rFonts w:ascii="黑体" w:eastAsia="黑体" w:hAnsi="黑体"/>
          <w:sz w:val="28"/>
          <w:szCs w:val="28"/>
        </w:rPr>
        <w:sectPr w:rsidR="002F293B" w:rsidSect="009F5E3A">
          <w:pgSz w:w="11906" w:h="16838" w:code="9"/>
          <w:pgMar w:top="1985" w:right="1531" w:bottom="2211" w:left="1531" w:header="851" w:footer="1985" w:gutter="0"/>
          <w:cols w:space="425"/>
          <w:docGrid w:type="lines" w:linePitch="312"/>
        </w:sectPr>
      </w:pPr>
    </w:p>
    <w:p w:rsidR="002F293B" w:rsidRPr="00D03845" w:rsidRDefault="002F293B" w:rsidP="002F293B">
      <w:pPr>
        <w:spacing w:line="560" w:lineRule="exact"/>
        <w:rPr>
          <w:rFonts w:ascii="黑体" w:eastAsia="黑体" w:hAnsi="黑体"/>
          <w:sz w:val="28"/>
          <w:szCs w:val="28"/>
        </w:rPr>
      </w:pPr>
      <w:r w:rsidRPr="00D03845">
        <w:rPr>
          <w:rFonts w:ascii="黑体" w:eastAsia="黑体" w:hAnsi="黑体" w:hint="eastAsia"/>
          <w:sz w:val="28"/>
          <w:szCs w:val="28"/>
        </w:rPr>
        <w:lastRenderedPageBreak/>
        <w:t>附件8</w:t>
      </w:r>
    </w:p>
    <w:p w:rsidR="002F293B" w:rsidRPr="00E14293" w:rsidRDefault="002F293B" w:rsidP="002F293B">
      <w:pPr>
        <w:snapToGrid w:val="0"/>
        <w:spacing w:beforeLines="100" w:before="312" w:afterLines="100" w:after="312" w:line="500" w:lineRule="exact"/>
        <w:jc w:val="center"/>
        <w:rPr>
          <w:rFonts w:ascii="方正小标宋简体" w:eastAsia="方正小标宋简体"/>
          <w:sz w:val="36"/>
          <w:szCs w:val="36"/>
        </w:rPr>
      </w:pPr>
      <w:r w:rsidRPr="006D1DF6">
        <w:rPr>
          <w:rFonts w:ascii="方正小标宋简体" w:eastAsia="方正小标宋简体" w:hint="eastAsia"/>
          <w:sz w:val="36"/>
          <w:szCs w:val="36"/>
        </w:rPr>
        <w:t>厦门市2016年降低企业成本主要政策表</w:t>
      </w:r>
      <w:r w:rsidRPr="00E14293">
        <w:rPr>
          <w:rFonts w:ascii="方正小标宋简体" w:eastAsia="方正小标宋简体" w:hint="eastAsia"/>
          <w:sz w:val="36"/>
          <w:szCs w:val="36"/>
        </w:rPr>
        <w:t>（</w:t>
      </w:r>
      <w:r>
        <w:rPr>
          <w:rFonts w:ascii="方正小标宋简体" w:eastAsia="方正小标宋简体" w:hint="eastAsia"/>
          <w:sz w:val="36"/>
          <w:szCs w:val="36"/>
        </w:rPr>
        <w:t>2016年以前</w:t>
      </w:r>
      <w:r w:rsidRPr="00E14293">
        <w:rPr>
          <w:rFonts w:ascii="方正小标宋简体" w:eastAsia="方正小标宋简体" w:hint="eastAsia"/>
          <w:sz w:val="36"/>
          <w:szCs w:val="36"/>
        </w:rPr>
        <w:t>出台）</w:t>
      </w:r>
    </w:p>
    <w:tbl>
      <w:tblPr>
        <w:tblW w:w="12758" w:type="dxa"/>
        <w:jc w:val="center"/>
        <w:tblCellMar>
          <w:left w:w="57" w:type="dxa"/>
          <w:right w:w="57" w:type="dxa"/>
        </w:tblCellMar>
        <w:tblLook w:val="0000" w:firstRow="0" w:lastRow="0" w:firstColumn="0" w:lastColumn="0" w:noHBand="0" w:noVBand="0"/>
      </w:tblPr>
      <w:tblGrid>
        <w:gridCol w:w="584"/>
        <w:gridCol w:w="7635"/>
        <w:gridCol w:w="1232"/>
        <w:gridCol w:w="1498"/>
        <w:gridCol w:w="1809"/>
      </w:tblGrid>
      <w:tr w:rsidR="002F293B" w:rsidRPr="00D03845" w:rsidTr="004E2481">
        <w:trPr>
          <w:trHeight w:val="750"/>
          <w:tblHeader/>
          <w:jc w:val="center"/>
        </w:trPr>
        <w:tc>
          <w:tcPr>
            <w:tcW w:w="584" w:type="dxa"/>
            <w:tcBorders>
              <w:top w:val="single" w:sz="8" w:space="0" w:color="auto"/>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b/>
                <w:bCs/>
                <w:kern w:val="0"/>
                <w:sz w:val="24"/>
              </w:rPr>
            </w:pPr>
            <w:r w:rsidRPr="00D03845">
              <w:rPr>
                <w:rFonts w:ascii="宋体" w:hAnsi="宋体" w:cs="宋体" w:hint="eastAsia"/>
                <w:b/>
                <w:bCs/>
                <w:kern w:val="0"/>
                <w:sz w:val="24"/>
              </w:rPr>
              <w:t>序号</w:t>
            </w:r>
          </w:p>
        </w:tc>
        <w:tc>
          <w:tcPr>
            <w:tcW w:w="7635" w:type="dxa"/>
            <w:tcBorders>
              <w:top w:val="single" w:sz="8" w:space="0" w:color="auto"/>
              <w:left w:val="nil"/>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b/>
                <w:bCs/>
                <w:kern w:val="0"/>
                <w:sz w:val="24"/>
              </w:rPr>
            </w:pPr>
            <w:r w:rsidRPr="00D03845">
              <w:rPr>
                <w:rFonts w:ascii="宋体" w:hAnsi="宋体" w:cs="宋体" w:hint="eastAsia"/>
                <w:b/>
                <w:bCs/>
                <w:kern w:val="0"/>
                <w:sz w:val="24"/>
              </w:rPr>
              <w:t>政策措施</w:t>
            </w:r>
          </w:p>
        </w:tc>
        <w:tc>
          <w:tcPr>
            <w:tcW w:w="1232" w:type="dxa"/>
            <w:tcBorders>
              <w:top w:val="single" w:sz="8" w:space="0" w:color="auto"/>
              <w:left w:val="nil"/>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b/>
                <w:bCs/>
                <w:kern w:val="0"/>
                <w:sz w:val="24"/>
              </w:rPr>
            </w:pPr>
            <w:r w:rsidRPr="00D03845">
              <w:rPr>
                <w:rFonts w:ascii="宋体" w:hAnsi="宋体" w:cs="宋体" w:hint="eastAsia"/>
                <w:b/>
                <w:bCs/>
                <w:kern w:val="0"/>
                <w:sz w:val="24"/>
              </w:rPr>
              <w:t>目前进展</w:t>
            </w:r>
          </w:p>
        </w:tc>
        <w:tc>
          <w:tcPr>
            <w:tcW w:w="1498" w:type="dxa"/>
            <w:tcBorders>
              <w:top w:val="single" w:sz="8" w:space="0" w:color="auto"/>
              <w:left w:val="nil"/>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b/>
                <w:bCs/>
                <w:kern w:val="0"/>
                <w:sz w:val="24"/>
              </w:rPr>
            </w:pPr>
            <w:r w:rsidRPr="00D03845">
              <w:rPr>
                <w:rFonts w:ascii="宋体" w:hAnsi="宋体" w:cs="宋体" w:hint="eastAsia"/>
                <w:b/>
                <w:bCs/>
                <w:kern w:val="0"/>
                <w:sz w:val="24"/>
              </w:rPr>
              <w:t>政策实施起始时间</w:t>
            </w:r>
          </w:p>
        </w:tc>
        <w:tc>
          <w:tcPr>
            <w:tcW w:w="1809" w:type="dxa"/>
            <w:tcBorders>
              <w:top w:val="single" w:sz="8" w:space="0" w:color="auto"/>
              <w:left w:val="nil"/>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b/>
                <w:bCs/>
                <w:kern w:val="0"/>
                <w:sz w:val="24"/>
              </w:rPr>
            </w:pPr>
            <w:r w:rsidRPr="00D03845">
              <w:rPr>
                <w:rFonts w:ascii="宋体" w:hAnsi="宋体" w:cs="宋体" w:hint="eastAsia"/>
                <w:b/>
                <w:bCs/>
                <w:kern w:val="0"/>
                <w:sz w:val="24"/>
              </w:rPr>
              <w:t>责任单位</w:t>
            </w:r>
          </w:p>
        </w:tc>
      </w:tr>
      <w:tr w:rsidR="002F293B" w:rsidRPr="00D03845" w:rsidTr="004E2481">
        <w:trPr>
          <w:trHeight w:val="600"/>
          <w:jc w:val="center"/>
        </w:trPr>
        <w:tc>
          <w:tcPr>
            <w:tcW w:w="584" w:type="dxa"/>
            <w:tcBorders>
              <w:top w:val="nil"/>
              <w:left w:val="single" w:sz="4" w:space="0" w:color="auto"/>
              <w:bottom w:val="single" w:sz="4" w:space="0" w:color="auto"/>
              <w:right w:val="single" w:sz="4" w:space="0" w:color="auto"/>
            </w:tcBorders>
            <w:shd w:val="clear" w:color="000000" w:fill="C0C0C0"/>
            <w:vAlign w:val="center"/>
          </w:tcPr>
          <w:p w:rsidR="002F293B" w:rsidRPr="00D03845" w:rsidRDefault="002F293B" w:rsidP="004E2481">
            <w:pPr>
              <w:widowControl/>
              <w:spacing w:line="400" w:lineRule="exact"/>
              <w:jc w:val="center"/>
              <w:rPr>
                <w:rFonts w:ascii="宋体" w:hAnsi="宋体" w:cs="宋体"/>
                <w:kern w:val="0"/>
                <w:sz w:val="24"/>
              </w:rPr>
            </w:pPr>
            <w:proofErr w:type="gramStart"/>
            <w:r w:rsidRPr="00D03845">
              <w:rPr>
                <w:rFonts w:ascii="宋体" w:hAnsi="宋体" w:cs="宋体" w:hint="eastAsia"/>
                <w:kern w:val="0"/>
                <w:sz w:val="24"/>
              </w:rPr>
              <w:t>一</w:t>
            </w:r>
            <w:proofErr w:type="gramEnd"/>
          </w:p>
        </w:tc>
        <w:tc>
          <w:tcPr>
            <w:tcW w:w="7635"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400" w:lineRule="exact"/>
              <w:jc w:val="left"/>
              <w:rPr>
                <w:rFonts w:ascii="宋体" w:hAnsi="宋体" w:cs="宋体"/>
                <w:b/>
                <w:bCs/>
                <w:kern w:val="0"/>
                <w:sz w:val="24"/>
              </w:rPr>
            </w:pPr>
            <w:r w:rsidRPr="00D03845">
              <w:rPr>
                <w:rFonts w:ascii="宋体" w:hAnsi="宋体" w:cs="宋体" w:hint="eastAsia"/>
                <w:b/>
                <w:bCs/>
                <w:kern w:val="0"/>
                <w:sz w:val="24"/>
              </w:rPr>
              <w:t>清费</w:t>
            </w:r>
          </w:p>
        </w:tc>
        <w:tc>
          <w:tcPr>
            <w:tcW w:w="1232"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400" w:lineRule="exact"/>
              <w:jc w:val="center"/>
              <w:rPr>
                <w:rFonts w:ascii="宋体" w:hAnsi="宋体" w:cs="宋体"/>
                <w:b/>
                <w:bCs/>
                <w:kern w:val="0"/>
                <w:sz w:val="24"/>
              </w:rPr>
            </w:pPr>
            <w:r w:rsidRPr="00D03845">
              <w:rPr>
                <w:rFonts w:ascii="宋体" w:hAnsi="宋体" w:cs="宋体" w:hint="eastAsia"/>
                <w:b/>
                <w:bCs/>
                <w:kern w:val="0"/>
                <w:sz w:val="24"/>
              </w:rPr>
              <w:t xml:space="preserve">　</w:t>
            </w:r>
          </w:p>
        </w:tc>
        <w:tc>
          <w:tcPr>
            <w:tcW w:w="1498"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 xml:space="preserve">　</w:t>
            </w:r>
          </w:p>
        </w:tc>
        <w:tc>
          <w:tcPr>
            <w:tcW w:w="1809"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 xml:space="preserve">　</w:t>
            </w:r>
          </w:p>
        </w:tc>
      </w:tr>
      <w:tr w:rsidR="002F293B" w:rsidRPr="00D03845" w:rsidTr="004E2481">
        <w:trPr>
          <w:trHeight w:val="1125"/>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1</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left"/>
              <w:rPr>
                <w:rFonts w:ascii="宋体" w:hAnsi="宋体" w:cs="宋体"/>
                <w:kern w:val="0"/>
                <w:sz w:val="24"/>
              </w:rPr>
            </w:pPr>
            <w:r w:rsidRPr="00D03845">
              <w:rPr>
                <w:rFonts w:ascii="宋体" w:hAnsi="宋体" w:cs="宋体" w:hint="eastAsia"/>
                <w:kern w:val="0"/>
                <w:sz w:val="24"/>
              </w:rPr>
              <w:t>落实《关于取消和暂停征收一批行政事业性收费有关问题的通知》（财税[2015]102号），取消和暂停征收37项行政事业性收费。加强监管</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2015年11月</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各执收单位</w:t>
            </w:r>
            <w:r w:rsidRPr="00D03845">
              <w:rPr>
                <w:rFonts w:ascii="宋体" w:hAnsi="宋体" w:cs="宋体" w:hint="eastAsia"/>
                <w:kern w:val="0"/>
                <w:sz w:val="24"/>
              </w:rPr>
              <w:br/>
              <w:t>市财政局</w:t>
            </w:r>
            <w:r w:rsidRPr="00D03845">
              <w:rPr>
                <w:rFonts w:ascii="宋体" w:hAnsi="宋体" w:cs="宋体" w:hint="eastAsia"/>
                <w:kern w:val="0"/>
                <w:sz w:val="24"/>
              </w:rPr>
              <w:br/>
            </w:r>
            <w:proofErr w:type="gramStart"/>
            <w:r w:rsidRPr="00D03845">
              <w:rPr>
                <w:rFonts w:ascii="宋体" w:hAnsi="宋体" w:cs="宋体" w:hint="eastAsia"/>
                <w:kern w:val="0"/>
                <w:sz w:val="24"/>
              </w:rPr>
              <w:t>市发改委</w:t>
            </w:r>
            <w:proofErr w:type="gramEnd"/>
          </w:p>
        </w:tc>
      </w:tr>
      <w:tr w:rsidR="002F293B" w:rsidRPr="00D03845" w:rsidTr="004E2481">
        <w:trPr>
          <w:trHeight w:val="153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2</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left"/>
              <w:rPr>
                <w:rFonts w:ascii="宋体" w:hAnsi="宋体" w:cs="宋体"/>
                <w:kern w:val="0"/>
                <w:sz w:val="24"/>
              </w:rPr>
            </w:pPr>
            <w:r w:rsidRPr="00D03845">
              <w:rPr>
                <w:rFonts w:ascii="宋体" w:hAnsi="宋体" w:cs="宋体" w:hint="eastAsia"/>
                <w:kern w:val="0"/>
                <w:sz w:val="24"/>
              </w:rPr>
              <w:t>落实《关于取消有关水运涉企行政事业性收费项目的通知》（财税[2015]92号），取消船舶港务费、特种船舶和水上水下工程护航费、船舶临时登记费、船舶烟囱标志或公司旗注册费、船舶更名或船籍港变更费、船舶国籍证书费、废钢船登记费等7项中央级设立的行政事业性收费的政策。加强监管</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2015年10月</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各执收单位</w:t>
            </w:r>
            <w:r w:rsidRPr="00D03845">
              <w:rPr>
                <w:rFonts w:ascii="宋体" w:hAnsi="宋体" w:cs="宋体" w:hint="eastAsia"/>
                <w:kern w:val="0"/>
                <w:sz w:val="24"/>
              </w:rPr>
              <w:br/>
              <w:t>市财政局</w:t>
            </w:r>
            <w:r w:rsidRPr="00D03845">
              <w:rPr>
                <w:rFonts w:ascii="宋体" w:hAnsi="宋体" w:cs="宋体" w:hint="eastAsia"/>
                <w:kern w:val="0"/>
                <w:sz w:val="24"/>
              </w:rPr>
              <w:br/>
            </w:r>
            <w:proofErr w:type="gramStart"/>
            <w:r w:rsidRPr="00D03845">
              <w:rPr>
                <w:rFonts w:ascii="宋体" w:hAnsi="宋体" w:cs="宋体" w:hint="eastAsia"/>
                <w:kern w:val="0"/>
                <w:sz w:val="24"/>
              </w:rPr>
              <w:t>市发改委</w:t>
            </w:r>
            <w:proofErr w:type="gramEnd"/>
          </w:p>
        </w:tc>
      </w:tr>
      <w:tr w:rsidR="002F293B" w:rsidRPr="00D03845" w:rsidTr="004E2481">
        <w:trPr>
          <w:trHeight w:val="825"/>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3</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left"/>
              <w:rPr>
                <w:rFonts w:ascii="宋体" w:hAnsi="宋体" w:cs="宋体"/>
                <w:kern w:val="0"/>
                <w:sz w:val="24"/>
              </w:rPr>
            </w:pPr>
            <w:r w:rsidRPr="00D03845">
              <w:rPr>
                <w:rFonts w:ascii="宋体" w:hAnsi="宋体" w:cs="宋体" w:hint="eastAsia"/>
                <w:kern w:val="0"/>
                <w:sz w:val="24"/>
              </w:rPr>
              <w:t>落实《关于取消、停征和免征一批行政事业性收费的通知》（财税[2014]101号），取消或暂停征收12项中央级设立的行政事业性收费。加强监管</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2015年1月</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各执收单位</w:t>
            </w:r>
            <w:r w:rsidRPr="00D03845">
              <w:rPr>
                <w:rFonts w:ascii="宋体" w:hAnsi="宋体" w:cs="宋体" w:hint="eastAsia"/>
                <w:kern w:val="0"/>
                <w:sz w:val="24"/>
              </w:rPr>
              <w:br/>
              <w:t>市财政局</w:t>
            </w:r>
            <w:r w:rsidRPr="00D03845">
              <w:rPr>
                <w:rFonts w:ascii="宋体" w:hAnsi="宋体" w:cs="宋体" w:hint="eastAsia"/>
                <w:kern w:val="0"/>
                <w:sz w:val="24"/>
              </w:rPr>
              <w:br/>
            </w:r>
            <w:proofErr w:type="gramStart"/>
            <w:r w:rsidRPr="00D03845">
              <w:rPr>
                <w:rFonts w:ascii="宋体" w:hAnsi="宋体" w:cs="宋体" w:hint="eastAsia"/>
                <w:kern w:val="0"/>
                <w:sz w:val="24"/>
              </w:rPr>
              <w:t>市发改委</w:t>
            </w:r>
            <w:proofErr w:type="gramEnd"/>
          </w:p>
        </w:tc>
      </w:tr>
      <w:tr w:rsidR="002F293B" w:rsidRPr="00D03845" w:rsidTr="004E2481">
        <w:trPr>
          <w:trHeight w:val="105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4</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left"/>
              <w:rPr>
                <w:rFonts w:ascii="宋体" w:hAnsi="宋体" w:cs="宋体"/>
                <w:kern w:val="0"/>
                <w:sz w:val="24"/>
              </w:rPr>
            </w:pPr>
            <w:r w:rsidRPr="00D03845">
              <w:rPr>
                <w:rFonts w:ascii="宋体" w:hAnsi="宋体" w:cs="宋体" w:hint="eastAsia"/>
                <w:kern w:val="0"/>
                <w:sz w:val="24"/>
              </w:rPr>
              <w:t>落实《关于取消、停征和免征一批行政事业性收费的通知》（财税[2014]101号），对小微企业（含个体工商户）免征42项中央级设立的行政事业性收费。加强监管</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2015年1月</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80" w:lineRule="exact"/>
              <w:jc w:val="center"/>
              <w:rPr>
                <w:rFonts w:ascii="宋体" w:hAnsi="宋体" w:cs="宋体"/>
                <w:kern w:val="0"/>
                <w:sz w:val="24"/>
              </w:rPr>
            </w:pPr>
            <w:r w:rsidRPr="00D03845">
              <w:rPr>
                <w:rFonts w:ascii="宋体" w:hAnsi="宋体" w:cs="宋体" w:hint="eastAsia"/>
                <w:kern w:val="0"/>
                <w:sz w:val="24"/>
              </w:rPr>
              <w:t>各执收单位</w:t>
            </w:r>
            <w:r w:rsidRPr="00D03845">
              <w:rPr>
                <w:rFonts w:ascii="宋体" w:hAnsi="宋体" w:cs="宋体" w:hint="eastAsia"/>
                <w:kern w:val="0"/>
                <w:sz w:val="24"/>
              </w:rPr>
              <w:br/>
              <w:t>市财政局</w:t>
            </w:r>
            <w:r w:rsidRPr="00D03845">
              <w:rPr>
                <w:rFonts w:ascii="宋体" w:hAnsi="宋体" w:cs="宋体" w:hint="eastAsia"/>
                <w:kern w:val="0"/>
                <w:sz w:val="24"/>
              </w:rPr>
              <w:br/>
            </w:r>
            <w:proofErr w:type="gramStart"/>
            <w:r w:rsidRPr="00D03845">
              <w:rPr>
                <w:rFonts w:ascii="宋体" w:hAnsi="宋体" w:cs="宋体" w:hint="eastAsia"/>
                <w:kern w:val="0"/>
                <w:sz w:val="24"/>
              </w:rPr>
              <w:t>市发改委</w:t>
            </w:r>
            <w:proofErr w:type="gramEnd"/>
          </w:p>
        </w:tc>
      </w:tr>
      <w:tr w:rsidR="002F293B" w:rsidRPr="00D03845" w:rsidTr="004E2481">
        <w:trPr>
          <w:trHeight w:val="600"/>
          <w:jc w:val="center"/>
        </w:trPr>
        <w:tc>
          <w:tcPr>
            <w:tcW w:w="584" w:type="dxa"/>
            <w:tcBorders>
              <w:top w:val="nil"/>
              <w:left w:val="single" w:sz="4" w:space="0" w:color="auto"/>
              <w:bottom w:val="single" w:sz="4" w:space="0" w:color="auto"/>
              <w:right w:val="single" w:sz="4" w:space="0" w:color="auto"/>
            </w:tcBorders>
            <w:shd w:val="clear" w:color="000000" w:fill="C0C0C0"/>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lastRenderedPageBreak/>
              <w:t>二</w:t>
            </w:r>
          </w:p>
        </w:tc>
        <w:tc>
          <w:tcPr>
            <w:tcW w:w="7635"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60" w:lineRule="exact"/>
              <w:jc w:val="left"/>
              <w:rPr>
                <w:rFonts w:ascii="宋体" w:hAnsi="宋体" w:cs="宋体"/>
                <w:b/>
                <w:bCs/>
                <w:kern w:val="0"/>
                <w:sz w:val="24"/>
              </w:rPr>
            </w:pPr>
            <w:r w:rsidRPr="00D03845">
              <w:rPr>
                <w:rFonts w:ascii="宋体" w:hAnsi="宋体" w:cs="宋体" w:hint="eastAsia"/>
                <w:b/>
                <w:bCs/>
                <w:kern w:val="0"/>
                <w:sz w:val="24"/>
              </w:rPr>
              <w:t>降税</w:t>
            </w:r>
          </w:p>
        </w:tc>
        <w:tc>
          <w:tcPr>
            <w:tcW w:w="1232"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60" w:lineRule="exact"/>
              <w:jc w:val="center"/>
              <w:rPr>
                <w:rFonts w:ascii="宋体" w:hAnsi="宋体" w:cs="宋体"/>
                <w:b/>
                <w:bCs/>
                <w:kern w:val="0"/>
                <w:sz w:val="24"/>
              </w:rPr>
            </w:pPr>
            <w:r w:rsidRPr="00D03845">
              <w:rPr>
                <w:rFonts w:ascii="宋体" w:hAnsi="宋体" w:cs="宋体" w:hint="eastAsia"/>
                <w:b/>
                <w:bCs/>
                <w:kern w:val="0"/>
                <w:sz w:val="24"/>
              </w:rPr>
              <w:t xml:space="preserve">　</w:t>
            </w:r>
          </w:p>
        </w:tc>
        <w:tc>
          <w:tcPr>
            <w:tcW w:w="1498"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 xml:space="preserve">　</w:t>
            </w:r>
          </w:p>
        </w:tc>
        <w:tc>
          <w:tcPr>
            <w:tcW w:w="1809"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 xml:space="preserve">　</w:t>
            </w:r>
          </w:p>
        </w:tc>
      </w:tr>
      <w:tr w:rsidR="002F293B" w:rsidRPr="00D03845" w:rsidTr="004E2481">
        <w:trPr>
          <w:trHeight w:val="1125"/>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5</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left"/>
              <w:rPr>
                <w:rFonts w:ascii="宋体" w:hAnsi="宋体" w:cs="宋体"/>
                <w:kern w:val="0"/>
                <w:sz w:val="24"/>
              </w:rPr>
            </w:pPr>
            <w:r w:rsidRPr="00D03845">
              <w:rPr>
                <w:rFonts w:ascii="宋体" w:hAnsi="宋体" w:cs="宋体" w:hint="eastAsia"/>
                <w:kern w:val="0"/>
                <w:sz w:val="24"/>
              </w:rPr>
              <w:t>落实《关于小型微利企业所得税优惠政策的通知》（财税[2015]34号），对年应纳税所得额低于20万元(含20万元)的小型微利企业,其所得减按50%计入应纳税所得额,按20%的税率缴纳企业所得税</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2015年1月</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市国税局</w:t>
            </w:r>
            <w:r w:rsidRPr="00D03845">
              <w:rPr>
                <w:rFonts w:ascii="宋体" w:hAnsi="宋体" w:cs="宋体" w:hint="eastAsia"/>
                <w:kern w:val="0"/>
                <w:sz w:val="24"/>
              </w:rPr>
              <w:br/>
              <w:t>市地税局</w:t>
            </w:r>
            <w:r w:rsidRPr="00D03845">
              <w:rPr>
                <w:rFonts w:ascii="宋体" w:hAnsi="宋体" w:cs="宋体" w:hint="eastAsia"/>
                <w:kern w:val="0"/>
                <w:sz w:val="24"/>
              </w:rPr>
              <w:br/>
              <w:t>市财政局</w:t>
            </w:r>
          </w:p>
        </w:tc>
      </w:tr>
      <w:tr w:rsidR="002F293B" w:rsidRPr="00D03845" w:rsidTr="004E2481">
        <w:trPr>
          <w:trHeight w:val="1155"/>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6</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left"/>
              <w:rPr>
                <w:rFonts w:ascii="宋体" w:hAnsi="宋体" w:cs="宋体"/>
                <w:kern w:val="0"/>
                <w:sz w:val="24"/>
              </w:rPr>
            </w:pPr>
            <w:r w:rsidRPr="00D03845">
              <w:rPr>
                <w:rFonts w:ascii="宋体" w:hAnsi="宋体" w:cs="宋体" w:hint="eastAsia"/>
                <w:kern w:val="0"/>
                <w:sz w:val="24"/>
              </w:rPr>
              <w:t>落实《关于进一步扩大小型微利企业所得税优惠政策范围的通知》（财税[2015]99号），对年应纳税所得额在20万元到30万元（含30万元）之间的小型微利企业，其所得减按50%计入应纳税所得额，按20%的税率缴纳企业所得税</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2015年10月</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市国税局</w:t>
            </w:r>
            <w:r w:rsidRPr="00D03845">
              <w:rPr>
                <w:rFonts w:ascii="宋体" w:hAnsi="宋体" w:cs="宋体" w:hint="eastAsia"/>
                <w:kern w:val="0"/>
                <w:sz w:val="24"/>
              </w:rPr>
              <w:br/>
              <w:t>市地税局</w:t>
            </w:r>
            <w:r w:rsidRPr="00D03845">
              <w:rPr>
                <w:rFonts w:ascii="宋体" w:hAnsi="宋体" w:cs="宋体" w:hint="eastAsia"/>
                <w:kern w:val="0"/>
                <w:sz w:val="24"/>
              </w:rPr>
              <w:br/>
              <w:t>市财政局</w:t>
            </w:r>
          </w:p>
        </w:tc>
      </w:tr>
      <w:tr w:rsidR="002F293B" w:rsidRPr="00D03845" w:rsidTr="004E2481">
        <w:trPr>
          <w:trHeight w:val="240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7</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left"/>
              <w:rPr>
                <w:rFonts w:ascii="宋体" w:hAnsi="宋体" w:cs="宋体"/>
                <w:kern w:val="0"/>
                <w:sz w:val="24"/>
              </w:rPr>
            </w:pPr>
            <w:r w:rsidRPr="00D03845">
              <w:rPr>
                <w:rFonts w:ascii="宋体" w:hAnsi="宋体" w:cs="宋体" w:hint="eastAsia"/>
                <w:kern w:val="0"/>
                <w:sz w:val="24"/>
              </w:rPr>
              <w:t>落实《关于进一步完善固定资产加速折旧企业所得税政策的通知》（财税[2015]106号），对轻工、纺织、机械、汽车等四个领域重点行业的企业2015年1月1日后新购进的固定资产，可由企业选择缩短折旧年限或采取加速折旧的方法；对上述行业的小型微利企业2015年1月1日后新购进的研发和生产经营共用的仪器、设备，单位价值不超过100万元的，允许一次性计入当期成本费用在计算应纳税所得额时扣除，不再分年度计算折旧；单位价值超过100万元的，可由企业选择缩短折旧年限或采取加速折旧的方法</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2015年1月</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市国税局</w:t>
            </w:r>
            <w:r w:rsidRPr="00D03845">
              <w:rPr>
                <w:rFonts w:ascii="宋体" w:hAnsi="宋体" w:cs="宋体" w:hint="eastAsia"/>
                <w:kern w:val="0"/>
                <w:sz w:val="24"/>
              </w:rPr>
              <w:br/>
              <w:t>市地税局</w:t>
            </w:r>
            <w:r w:rsidRPr="00D03845">
              <w:rPr>
                <w:rFonts w:ascii="宋体" w:hAnsi="宋体" w:cs="宋体" w:hint="eastAsia"/>
                <w:kern w:val="0"/>
                <w:sz w:val="24"/>
              </w:rPr>
              <w:br/>
              <w:t>市财政局</w:t>
            </w:r>
          </w:p>
        </w:tc>
      </w:tr>
      <w:tr w:rsidR="002F293B" w:rsidRPr="00D03845" w:rsidTr="004E2481">
        <w:trPr>
          <w:trHeight w:val="114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8</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left"/>
              <w:rPr>
                <w:rFonts w:ascii="宋体" w:hAnsi="宋体" w:cs="宋体"/>
                <w:kern w:val="0"/>
                <w:sz w:val="24"/>
              </w:rPr>
            </w:pPr>
            <w:r w:rsidRPr="00D03845">
              <w:rPr>
                <w:rFonts w:ascii="宋体" w:hAnsi="宋体" w:cs="宋体" w:hint="eastAsia"/>
                <w:kern w:val="0"/>
                <w:sz w:val="24"/>
              </w:rPr>
              <w:t>落实《关于高新技术企业职工教育经费税前扣除政策的通知》（财税[2015]63号），对高新技术企业发生的职工教育经费支出，不超过工资薪金总额8%的部分，准予在计算企业所得税应纳税所得额时扣除；超过部分，准予在以后纳税年度结转扣除</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2015年1月</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60" w:lineRule="exact"/>
              <w:jc w:val="center"/>
              <w:rPr>
                <w:rFonts w:ascii="宋体" w:hAnsi="宋体" w:cs="宋体"/>
                <w:kern w:val="0"/>
                <w:sz w:val="24"/>
              </w:rPr>
            </w:pPr>
            <w:r w:rsidRPr="00D03845">
              <w:rPr>
                <w:rFonts w:ascii="宋体" w:hAnsi="宋体" w:cs="宋体" w:hint="eastAsia"/>
                <w:kern w:val="0"/>
                <w:sz w:val="24"/>
              </w:rPr>
              <w:t>市国税局</w:t>
            </w:r>
            <w:r w:rsidRPr="00D03845">
              <w:rPr>
                <w:rFonts w:ascii="宋体" w:hAnsi="宋体" w:cs="宋体" w:hint="eastAsia"/>
                <w:kern w:val="0"/>
                <w:sz w:val="24"/>
              </w:rPr>
              <w:br/>
              <w:t>市地税局</w:t>
            </w:r>
            <w:r w:rsidRPr="00D03845">
              <w:rPr>
                <w:rFonts w:ascii="宋体" w:hAnsi="宋体" w:cs="宋体" w:hint="eastAsia"/>
                <w:kern w:val="0"/>
                <w:sz w:val="24"/>
              </w:rPr>
              <w:br/>
              <w:t>市财政局</w:t>
            </w:r>
          </w:p>
        </w:tc>
      </w:tr>
      <w:tr w:rsidR="002F293B" w:rsidRPr="00D03845" w:rsidTr="004E2481">
        <w:trPr>
          <w:trHeight w:val="1245"/>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lastRenderedPageBreak/>
              <w:t>9</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left"/>
              <w:rPr>
                <w:rFonts w:ascii="宋体" w:hAnsi="宋体" w:cs="宋体"/>
                <w:kern w:val="0"/>
                <w:sz w:val="24"/>
              </w:rPr>
            </w:pPr>
            <w:r w:rsidRPr="00D03845">
              <w:rPr>
                <w:rFonts w:ascii="宋体" w:hAnsi="宋体" w:cs="宋体" w:hint="eastAsia"/>
                <w:kern w:val="0"/>
                <w:sz w:val="24"/>
              </w:rPr>
              <w:t>落实《关于继续执行小微企业增值税和营业税政策的通知》（财税[2015]96号），对月销售额2万元（含本数，下同）至3万元的增值税小规模纳税人，免征增值税；对月营业额2万元至3万元的营业税纳税人，免征营业税</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2014年10月</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市国税局</w:t>
            </w:r>
            <w:r w:rsidRPr="00D03845">
              <w:rPr>
                <w:rFonts w:ascii="宋体" w:hAnsi="宋体" w:cs="宋体" w:hint="eastAsia"/>
                <w:kern w:val="0"/>
                <w:sz w:val="24"/>
              </w:rPr>
              <w:br/>
              <w:t>市地税局</w:t>
            </w:r>
            <w:r w:rsidRPr="00D03845">
              <w:rPr>
                <w:rFonts w:ascii="宋体" w:hAnsi="宋体" w:cs="宋体" w:hint="eastAsia"/>
                <w:kern w:val="0"/>
                <w:sz w:val="24"/>
              </w:rPr>
              <w:br/>
              <w:t>市财政局</w:t>
            </w:r>
          </w:p>
        </w:tc>
      </w:tr>
      <w:tr w:rsidR="002F293B" w:rsidRPr="00D03845" w:rsidTr="004E2481">
        <w:trPr>
          <w:trHeight w:val="276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10</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left"/>
              <w:rPr>
                <w:rFonts w:ascii="宋体" w:hAnsi="宋体" w:cs="宋体"/>
                <w:kern w:val="0"/>
                <w:sz w:val="24"/>
              </w:rPr>
            </w:pPr>
            <w:r w:rsidRPr="00D03845">
              <w:rPr>
                <w:rFonts w:ascii="宋体" w:hAnsi="宋体" w:cs="宋体" w:hint="eastAsia"/>
                <w:kern w:val="0"/>
                <w:sz w:val="24"/>
              </w:rPr>
              <w:t>落实《关于将国家自主创新示范区有关税收试点政策推广到全国范围实施的通知》（财税[2015]116号），自2015年10月1日起，全国范围内的有限合伙</w:t>
            </w:r>
            <w:proofErr w:type="gramStart"/>
            <w:r w:rsidRPr="00D03845">
              <w:rPr>
                <w:rFonts w:ascii="宋体" w:hAnsi="宋体" w:cs="宋体" w:hint="eastAsia"/>
                <w:kern w:val="0"/>
                <w:sz w:val="24"/>
              </w:rPr>
              <w:t>制创业</w:t>
            </w:r>
            <w:proofErr w:type="gramEnd"/>
            <w:r w:rsidRPr="00D03845">
              <w:rPr>
                <w:rFonts w:ascii="宋体" w:hAnsi="宋体" w:cs="宋体" w:hint="eastAsia"/>
                <w:kern w:val="0"/>
                <w:sz w:val="24"/>
              </w:rPr>
              <w:t>投资企业采取股权投资方式投资于未上市的中小高新技术企业满2年（24个月）的，该有限合伙</w:t>
            </w:r>
            <w:proofErr w:type="gramStart"/>
            <w:r w:rsidRPr="00D03845">
              <w:rPr>
                <w:rFonts w:ascii="宋体" w:hAnsi="宋体" w:cs="宋体" w:hint="eastAsia"/>
                <w:kern w:val="0"/>
                <w:sz w:val="24"/>
              </w:rPr>
              <w:t>制创业</w:t>
            </w:r>
            <w:proofErr w:type="gramEnd"/>
            <w:r w:rsidRPr="00D03845">
              <w:rPr>
                <w:rFonts w:ascii="宋体" w:hAnsi="宋体" w:cs="宋体" w:hint="eastAsia"/>
                <w:kern w:val="0"/>
                <w:sz w:val="24"/>
              </w:rPr>
              <w:t>投资企业的法人合伙人可按照其对未上市中小高新技术企业投资额的70%抵扣该法人合伙人从该有限合伙</w:t>
            </w:r>
            <w:proofErr w:type="gramStart"/>
            <w:r w:rsidRPr="00D03845">
              <w:rPr>
                <w:rFonts w:ascii="宋体" w:hAnsi="宋体" w:cs="宋体" w:hint="eastAsia"/>
                <w:kern w:val="0"/>
                <w:sz w:val="24"/>
              </w:rPr>
              <w:t>制创业</w:t>
            </w:r>
            <w:proofErr w:type="gramEnd"/>
            <w:r w:rsidRPr="00D03845">
              <w:rPr>
                <w:rFonts w:ascii="宋体" w:hAnsi="宋体" w:cs="宋体" w:hint="eastAsia"/>
                <w:kern w:val="0"/>
                <w:sz w:val="24"/>
              </w:rPr>
              <w:t>投资企业分得的应纳税所得额，当年不足抵扣的，可以在以后纳税年度结转抵扣；有限合伙</w:t>
            </w:r>
            <w:proofErr w:type="gramStart"/>
            <w:r w:rsidRPr="00D03845">
              <w:rPr>
                <w:rFonts w:ascii="宋体" w:hAnsi="宋体" w:cs="宋体" w:hint="eastAsia"/>
                <w:kern w:val="0"/>
                <w:sz w:val="24"/>
              </w:rPr>
              <w:t>制创业</w:t>
            </w:r>
            <w:proofErr w:type="gramEnd"/>
            <w:r w:rsidRPr="00D03845">
              <w:rPr>
                <w:rFonts w:ascii="宋体" w:hAnsi="宋体" w:cs="宋体" w:hint="eastAsia"/>
                <w:kern w:val="0"/>
                <w:sz w:val="24"/>
              </w:rPr>
              <w:t>投资企业的法人合伙人对未上市中小高新技术企业的投资额，按照有限合伙</w:t>
            </w:r>
            <w:proofErr w:type="gramStart"/>
            <w:r w:rsidRPr="00D03845">
              <w:rPr>
                <w:rFonts w:ascii="宋体" w:hAnsi="宋体" w:cs="宋体" w:hint="eastAsia"/>
                <w:kern w:val="0"/>
                <w:sz w:val="24"/>
              </w:rPr>
              <w:t>制创业</w:t>
            </w:r>
            <w:proofErr w:type="gramEnd"/>
            <w:r w:rsidRPr="00D03845">
              <w:rPr>
                <w:rFonts w:ascii="宋体" w:hAnsi="宋体" w:cs="宋体" w:hint="eastAsia"/>
                <w:kern w:val="0"/>
                <w:sz w:val="24"/>
              </w:rPr>
              <w:t>投资企业对中小高新技术企业的投资额和合伙协议约定的法人合伙人占有限合伙</w:t>
            </w:r>
            <w:proofErr w:type="gramStart"/>
            <w:r w:rsidRPr="00D03845">
              <w:rPr>
                <w:rFonts w:ascii="宋体" w:hAnsi="宋体" w:cs="宋体" w:hint="eastAsia"/>
                <w:kern w:val="0"/>
                <w:sz w:val="24"/>
              </w:rPr>
              <w:t>制创业</w:t>
            </w:r>
            <w:proofErr w:type="gramEnd"/>
            <w:r w:rsidRPr="00D03845">
              <w:rPr>
                <w:rFonts w:ascii="宋体" w:hAnsi="宋体" w:cs="宋体" w:hint="eastAsia"/>
                <w:kern w:val="0"/>
                <w:sz w:val="24"/>
              </w:rPr>
              <w:t>投资企业的出资比例计算确定</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2015年10月</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市国税局</w:t>
            </w:r>
            <w:r w:rsidRPr="00D03845">
              <w:rPr>
                <w:rFonts w:ascii="宋体" w:hAnsi="宋体" w:cs="宋体" w:hint="eastAsia"/>
                <w:kern w:val="0"/>
                <w:sz w:val="24"/>
              </w:rPr>
              <w:br/>
              <w:t>市地税局</w:t>
            </w:r>
            <w:r w:rsidRPr="00D03845">
              <w:rPr>
                <w:rFonts w:ascii="宋体" w:hAnsi="宋体" w:cs="宋体" w:hint="eastAsia"/>
                <w:kern w:val="0"/>
                <w:sz w:val="24"/>
              </w:rPr>
              <w:br/>
              <w:t>市财政局</w:t>
            </w:r>
          </w:p>
        </w:tc>
      </w:tr>
      <w:tr w:rsidR="002F293B" w:rsidRPr="00D03845" w:rsidTr="004E2481">
        <w:trPr>
          <w:trHeight w:val="600"/>
          <w:jc w:val="center"/>
        </w:trPr>
        <w:tc>
          <w:tcPr>
            <w:tcW w:w="584" w:type="dxa"/>
            <w:tcBorders>
              <w:top w:val="nil"/>
              <w:left w:val="single" w:sz="4" w:space="0" w:color="auto"/>
              <w:bottom w:val="single" w:sz="4" w:space="0" w:color="auto"/>
              <w:right w:val="single" w:sz="4" w:space="0" w:color="auto"/>
            </w:tcBorders>
            <w:shd w:val="clear" w:color="000000" w:fill="C0C0C0"/>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三</w:t>
            </w:r>
          </w:p>
        </w:tc>
        <w:tc>
          <w:tcPr>
            <w:tcW w:w="7635"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20" w:lineRule="exact"/>
              <w:jc w:val="left"/>
              <w:rPr>
                <w:rFonts w:ascii="宋体" w:hAnsi="宋体" w:cs="宋体"/>
                <w:b/>
                <w:bCs/>
                <w:kern w:val="0"/>
                <w:sz w:val="24"/>
              </w:rPr>
            </w:pPr>
            <w:r w:rsidRPr="00D03845">
              <w:rPr>
                <w:rFonts w:ascii="宋体" w:hAnsi="宋体" w:cs="宋体" w:hint="eastAsia"/>
                <w:b/>
                <w:bCs/>
                <w:kern w:val="0"/>
                <w:sz w:val="24"/>
              </w:rPr>
              <w:t>降低融资成本</w:t>
            </w:r>
          </w:p>
        </w:tc>
        <w:tc>
          <w:tcPr>
            <w:tcW w:w="1232"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20" w:lineRule="exact"/>
              <w:jc w:val="center"/>
              <w:rPr>
                <w:rFonts w:ascii="宋体" w:hAnsi="宋体" w:cs="宋体"/>
                <w:b/>
                <w:bCs/>
                <w:kern w:val="0"/>
                <w:sz w:val="24"/>
              </w:rPr>
            </w:pPr>
            <w:r w:rsidRPr="00D03845">
              <w:rPr>
                <w:rFonts w:ascii="宋体" w:hAnsi="宋体" w:cs="宋体" w:hint="eastAsia"/>
                <w:b/>
                <w:bCs/>
                <w:kern w:val="0"/>
                <w:sz w:val="24"/>
              </w:rPr>
              <w:t xml:space="preserve">　</w:t>
            </w:r>
          </w:p>
        </w:tc>
        <w:tc>
          <w:tcPr>
            <w:tcW w:w="1498"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 xml:space="preserve">　</w:t>
            </w:r>
          </w:p>
        </w:tc>
        <w:tc>
          <w:tcPr>
            <w:tcW w:w="1809"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 xml:space="preserve">　</w:t>
            </w:r>
          </w:p>
        </w:tc>
      </w:tr>
      <w:tr w:rsidR="002F293B" w:rsidRPr="00D03845" w:rsidTr="004E2481">
        <w:trPr>
          <w:trHeight w:val="1020"/>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11</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left"/>
              <w:rPr>
                <w:rFonts w:ascii="宋体" w:hAnsi="宋体" w:cs="宋体"/>
                <w:kern w:val="0"/>
                <w:sz w:val="24"/>
              </w:rPr>
            </w:pPr>
            <w:r w:rsidRPr="00D03845">
              <w:rPr>
                <w:rFonts w:ascii="宋体" w:hAnsi="宋体" w:cs="宋体" w:hint="eastAsia"/>
                <w:kern w:val="0"/>
                <w:sz w:val="24"/>
              </w:rPr>
              <w:t>《关于印发厦门市中小企业信贷风险资金管理办法的通知》（</w:t>
            </w:r>
            <w:proofErr w:type="gramStart"/>
            <w:r w:rsidRPr="00D03845">
              <w:rPr>
                <w:rFonts w:ascii="宋体" w:hAnsi="宋体" w:cs="宋体" w:hint="eastAsia"/>
                <w:kern w:val="0"/>
                <w:sz w:val="24"/>
              </w:rPr>
              <w:t>厦经企</w:t>
            </w:r>
            <w:proofErr w:type="gramEnd"/>
            <w:r w:rsidRPr="00D03845">
              <w:rPr>
                <w:rFonts w:ascii="宋体" w:hAnsi="宋体" w:cs="宋体" w:hint="eastAsia"/>
                <w:kern w:val="0"/>
                <w:sz w:val="24"/>
              </w:rPr>
              <w:t>〔2012〕365号）促进了银行为缺少抵押物的小</w:t>
            </w:r>
            <w:proofErr w:type="gramStart"/>
            <w:r w:rsidRPr="00D03845">
              <w:rPr>
                <w:rFonts w:ascii="宋体" w:hAnsi="宋体" w:cs="宋体" w:hint="eastAsia"/>
                <w:kern w:val="0"/>
                <w:sz w:val="24"/>
              </w:rPr>
              <w:t>微企业</w:t>
            </w:r>
            <w:proofErr w:type="gramEnd"/>
            <w:r w:rsidRPr="00D03845">
              <w:rPr>
                <w:rFonts w:ascii="宋体" w:hAnsi="宋体" w:cs="宋体" w:hint="eastAsia"/>
                <w:kern w:val="0"/>
                <w:sz w:val="24"/>
              </w:rPr>
              <w:t>发放信用贷款，为小</w:t>
            </w:r>
            <w:proofErr w:type="gramStart"/>
            <w:r w:rsidRPr="00D03845">
              <w:rPr>
                <w:rFonts w:ascii="宋体" w:hAnsi="宋体" w:cs="宋体" w:hint="eastAsia"/>
                <w:kern w:val="0"/>
                <w:sz w:val="24"/>
              </w:rPr>
              <w:t>微企业</w:t>
            </w:r>
            <w:proofErr w:type="gramEnd"/>
            <w:r w:rsidRPr="00D03845">
              <w:rPr>
                <w:rFonts w:ascii="宋体" w:hAnsi="宋体" w:cs="宋体" w:hint="eastAsia"/>
                <w:kern w:val="0"/>
                <w:sz w:val="24"/>
              </w:rPr>
              <w:t>融资增信</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2012年</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市经信局</w:t>
            </w:r>
            <w:r w:rsidRPr="00D03845">
              <w:rPr>
                <w:rFonts w:ascii="宋体" w:hAnsi="宋体" w:cs="宋体" w:hint="eastAsia"/>
                <w:kern w:val="0"/>
                <w:sz w:val="24"/>
              </w:rPr>
              <w:br/>
              <w:t xml:space="preserve">市财政局 </w:t>
            </w:r>
          </w:p>
        </w:tc>
      </w:tr>
      <w:tr w:rsidR="002F293B" w:rsidRPr="00D03845" w:rsidTr="004E2481">
        <w:trPr>
          <w:trHeight w:val="600"/>
          <w:jc w:val="center"/>
        </w:trPr>
        <w:tc>
          <w:tcPr>
            <w:tcW w:w="584" w:type="dxa"/>
            <w:tcBorders>
              <w:top w:val="nil"/>
              <w:left w:val="single" w:sz="4" w:space="0" w:color="auto"/>
              <w:bottom w:val="single" w:sz="4" w:space="0" w:color="auto"/>
              <w:right w:val="single" w:sz="4" w:space="0" w:color="auto"/>
            </w:tcBorders>
            <w:shd w:val="clear" w:color="000000" w:fill="C0C0C0"/>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四</w:t>
            </w:r>
          </w:p>
        </w:tc>
        <w:tc>
          <w:tcPr>
            <w:tcW w:w="7635"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20" w:lineRule="exact"/>
              <w:jc w:val="left"/>
              <w:rPr>
                <w:rFonts w:ascii="宋体" w:hAnsi="宋体" w:cs="宋体"/>
                <w:b/>
                <w:bCs/>
                <w:kern w:val="0"/>
                <w:sz w:val="24"/>
              </w:rPr>
            </w:pPr>
            <w:r w:rsidRPr="00D03845">
              <w:rPr>
                <w:rFonts w:ascii="宋体" w:hAnsi="宋体" w:cs="宋体" w:hint="eastAsia"/>
                <w:b/>
                <w:bCs/>
                <w:kern w:val="0"/>
                <w:sz w:val="24"/>
              </w:rPr>
              <w:t>降低人工成本</w:t>
            </w:r>
          </w:p>
        </w:tc>
        <w:tc>
          <w:tcPr>
            <w:tcW w:w="1232"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20" w:lineRule="exact"/>
              <w:jc w:val="center"/>
              <w:rPr>
                <w:rFonts w:ascii="宋体" w:hAnsi="宋体" w:cs="宋体"/>
                <w:b/>
                <w:bCs/>
                <w:kern w:val="0"/>
                <w:sz w:val="24"/>
              </w:rPr>
            </w:pPr>
            <w:r w:rsidRPr="00D03845">
              <w:rPr>
                <w:rFonts w:ascii="宋体" w:hAnsi="宋体" w:cs="宋体" w:hint="eastAsia"/>
                <w:b/>
                <w:bCs/>
                <w:kern w:val="0"/>
                <w:sz w:val="24"/>
              </w:rPr>
              <w:t xml:space="preserve">　</w:t>
            </w:r>
          </w:p>
        </w:tc>
        <w:tc>
          <w:tcPr>
            <w:tcW w:w="1498"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 xml:space="preserve">　</w:t>
            </w:r>
          </w:p>
        </w:tc>
        <w:tc>
          <w:tcPr>
            <w:tcW w:w="1809" w:type="dxa"/>
            <w:tcBorders>
              <w:top w:val="nil"/>
              <w:left w:val="nil"/>
              <w:bottom w:val="single" w:sz="4" w:space="0" w:color="auto"/>
              <w:right w:val="single" w:sz="4" w:space="0" w:color="auto"/>
            </w:tcBorders>
            <w:shd w:val="clear" w:color="000000" w:fill="C0C0C0"/>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 xml:space="preserve">　</w:t>
            </w:r>
          </w:p>
        </w:tc>
      </w:tr>
      <w:tr w:rsidR="002F293B" w:rsidRPr="00D03845" w:rsidTr="004E2481">
        <w:trPr>
          <w:trHeight w:val="1035"/>
          <w:jc w:val="center"/>
        </w:trPr>
        <w:tc>
          <w:tcPr>
            <w:tcW w:w="584" w:type="dxa"/>
            <w:tcBorders>
              <w:top w:val="nil"/>
              <w:left w:val="single" w:sz="4" w:space="0" w:color="auto"/>
              <w:bottom w:val="single" w:sz="4" w:space="0" w:color="auto"/>
              <w:right w:val="single" w:sz="4" w:space="0" w:color="auto"/>
            </w:tcBorders>
            <w:shd w:val="clear" w:color="auto" w:fill="auto"/>
            <w:vAlign w:val="center"/>
          </w:tcPr>
          <w:p w:rsidR="002F293B" w:rsidRPr="00D03845" w:rsidRDefault="002F293B" w:rsidP="004E2481">
            <w:pPr>
              <w:widowControl/>
              <w:spacing w:line="400" w:lineRule="exact"/>
              <w:jc w:val="center"/>
              <w:rPr>
                <w:rFonts w:ascii="宋体" w:hAnsi="宋体" w:cs="宋体"/>
                <w:kern w:val="0"/>
                <w:sz w:val="24"/>
              </w:rPr>
            </w:pPr>
            <w:r w:rsidRPr="00D03845">
              <w:rPr>
                <w:rFonts w:ascii="宋体" w:hAnsi="宋体" w:cs="宋体" w:hint="eastAsia"/>
                <w:kern w:val="0"/>
                <w:sz w:val="24"/>
              </w:rPr>
              <w:t>12</w:t>
            </w:r>
          </w:p>
        </w:tc>
        <w:tc>
          <w:tcPr>
            <w:tcW w:w="7635"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left"/>
              <w:rPr>
                <w:rFonts w:ascii="宋体" w:hAnsi="宋体" w:cs="宋体"/>
                <w:kern w:val="0"/>
                <w:sz w:val="24"/>
              </w:rPr>
            </w:pPr>
            <w:r w:rsidRPr="00D03845">
              <w:rPr>
                <w:rFonts w:ascii="宋体" w:hAnsi="宋体" w:cs="宋体" w:hint="eastAsia"/>
                <w:kern w:val="0"/>
                <w:sz w:val="24"/>
              </w:rPr>
              <w:t>《关于进一步做好促进本市居民就业和企业用工服务工作的若干意见》（</w:t>
            </w:r>
            <w:proofErr w:type="gramStart"/>
            <w:r w:rsidRPr="00D03845">
              <w:rPr>
                <w:rFonts w:ascii="宋体" w:hAnsi="宋体" w:cs="宋体" w:hint="eastAsia"/>
                <w:kern w:val="0"/>
                <w:sz w:val="24"/>
              </w:rPr>
              <w:t>厦人社</w:t>
            </w:r>
            <w:proofErr w:type="gramEnd"/>
            <w:r w:rsidRPr="00D03845">
              <w:rPr>
                <w:rFonts w:ascii="宋体" w:hAnsi="宋体" w:cs="宋体" w:hint="eastAsia"/>
                <w:kern w:val="0"/>
                <w:sz w:val="24"/>
              </w:rPr>
              <w:t>[2013]126号）对用人单位招用应届职业院校或应届高校毕业生、本市就业困难人员、本市农村劳动力等给予社会保险补贴</w:t>
            </w:r>
          </w:p>
        </w:tc>
        <w:tc>
          <w:tcPr>
            <w:tcW w:w="1232"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已执行</w:t>
            </w:r>
          </w:p>
        </w:tc>
        <w:tc>
          <w:tcPr>
            <w:tcW w:w="1498"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2013年</w:t>
            </w:r>
          </w:p>
        </w:tc>
        <w:tc>
          <w:tcPr>
            <w:tcW w:w="1809" w:type="dxa"/>
            <w:tcBorders>
              <w:top w:val="nil"/>
              <w:left w:val="nil"/>
              <w:bottom w:val="single" w:sz="4" w:space="0" w:color="auto"/>
              <w:right w:val="single" w:sz="4" w:space="0" w:color="auto"/>
            </w:tcBorders>
            <w:shd w:val="clear" w:color="auto" w:fill="auto"/>
            <w:vAlign w:val="center"/>
          </w:tcPr>
          <w:p w:rsidR="002F293B" w:rsidRPr="00D03845" w:rsidRDefault="002F293B" w:rsidP="004E2481">
            <w:pPr>
              <w:widowControl/>
              <w:spacing w:line="320" w:lineRule="exact"/>
              <w:jc w:val="center"/>
              <w:rPr>
                <w:rFonts w:ascii="宋体" w:hAnsi="宋体" w:cs="宋体"/>
                <w:kern w:val="0"/>
                <w:sz w:val="24"/>
              </w:rPr>
            </w:pPr>
            <w:r w:rsidRPr="00D03845">
              <w:rPr>
                <w:rFonts w:ascii="宋体" w:hAnsi="宋体" w:cs="宋体" w:hint="eastAsia"/>
                <w:kern w:val="0"/>
                <w:sz w:val="24"/>
              </w:rPr>
              <w:t>市</w:t>
            </w:r>
            <w:proofErr w:type="gramStart"/>
            <w:r w:rsidRPr="00D03845">
              <w:rPr>
                <w:rFonts w:ascii="宋体" w:hAnsi="宋体" w:cs="宋体" w:hint="eastAsia"/>
                <w:kern w:val="0"/>
                <w:sz w:val="24"/>
              </w:rPr>
              <w:t>人社局</w:t>
            </w:r>
            <w:proofErr w:type="gramEnd"/>
          </w:p>
        </w:tc>
      </w:tr>
    </w:tbl>
    <w:p w:rsidR="002F293B" w:rsidRPr="00E14293" w:rsidRDefault="002F293B" w:rsidP="002F293B">
      <w:pPr>
        <w:snapToGrid w:val="0"/>
        <w:spacing w:beforeLines="100" w:before="312" w:afterLines="100" w:after="312" w:line="500" w:lineRule="exact"/>
        <w:jc w:val="center"/>
        <w:rPr>
          <w:rFonts w:ascii="方正小标宋简体" w:eastAsia="方正小标宋简体"/>
          <w:sz w:val="36"/>
          <w:szCs w:val="36"/>
        </w:rPr>
      </w:pPr>
      <w:r>
        <w:rPr>
          <w:rFonts w:ascii="仿宋_GB2312" w:eastAsia="仿宋_GB2312"/>
          <w:sz w:val="28"/>
          <w:szCs w:val="28"/>
        </w:rPr>
        <w:br w:type="page"/>
      </w:r>
      <w:r w:rsidRPr="006D1DF6">
        <w:rPr>
          <w:rFonts w:ascii="方正小标宋简体" w:eastAsia="方正小标宋简体" w:hint="eastAsia"/>
          <w:sz w:val="36"/>
          <w:szCs w:val="36"/>
        </w:rPr>
        <w:lastRenderedPageBreak/>
        <w:t>厦门市2016年降低企业成本主要政策表</w:t>
      </w:r>
      <w:r>
        <w:rPr>
          <w:rFonts w:ascii="方正小标宋简体" w:eastAsia="方正小标宋简体" w:hint="eastAsia"/>
          <w:sz w:val="36"/>
          <w:szCs w:val="36"/>
        </w:rPr>
        <w:t>（</w:t>
      </w:r>
      <w:r w:rsidRPr="00E14293">
        <w:rPr>
          <w:rFonts w:ascii="方正小标宋简体" w:eastAsia="方正小标宋简体" w:hint="eastAsia"/>
          <w:sz w:val="36"/>
          <w:szCs w:val="36"/>
        </w:rPr>
        <w:t>2016年起实施</w:t>
      </w:r>
      <w:r>
        <w:rPr>
          <w:rFonts w:ascii="方正小标宋简体" w:eastAsia="方正小标宋简体" w:hint="eastAsia"/>
          <w:sz w:val="36"/>
          <w:szCs w:val="36"/>
        </w:rPr>
        <w:t>）</w:t>
      </w:r>
    </w:p>
    <w:tbl>
      <w:tblPr>
        <w:tblW w:w="12758" w:type="dxa"/>
        <w:jc w:val="center"/>
        <w:tblCellMar>
          <w:left w:w="57" w:type="dxa"/>
          <w:right w:w="57" w:type="dxa"/>
        </w:tblCellMar>
        <w:tblLook w:val="0000" w:firstRow="0" w:lastRow="0" w:firstColumn="0" w:lastColumn="0" w:noHBand="0" w:noVBand="0"/>
      </w:tblPr>
      <w:tblGrid>
        <w:gridCol w:w="572"/>
        <w:gridCol w:w="7661"/>
        <w:gridCol w:w="1165"/>
        <w:gridCol w:w="1523"/>
        <w:gridCol w:w="1837"/>
      </w:tblGrid>
      <w:tr w:rsidR="002F293B" w:rsidRPr="00816964" w:rsidTr="004E2481">
        <w:trPr>
          <w:trHeight w:val="825"/>
          <w:tblHeader/>
          <w:jc w:val="center"/>
        </w:trPr>
        <w:tc>
          <w:tcPr>
            <w:tcW w:w="572" w:type="dxa"/>
            <w:tcBorders>
              <w:top w:val="single" w:sz="8" w:space="0" w:color="auto"/>
              <w:left w:val="single" w:sz="4" w:space="0" w:color="auto"/>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b/>
                <w:bCs/>
                <w:kern w:val="0"/>
                <w:sz w:val="24"/>
              </w:rPr>
            </w:pPr>
            <w:r w:rsidRPr="00816964">
              <w:rPr>
                <w:rFonts w:ascii="宋体" w:hAnsi="宋体" w:cs="宋体" w:hint="eastAsia"/>
                <w:b/>
                <w:bCs/>
                <w:kern w:val="0"/>
                <w:sz w:val="24"/>
              </w:rPr>
              <w:t>序号</w:t>
            </w:r>
          </w:p>
        </w:tc>
        <w:tc>
          <w:tcPr>
            <w:tcW w:w="7661" w:type="dxa"/>
            <w:tcBorders>
              <w:top w:val="single" w:sz="8" w:space="0" w:color="auto"/>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b/>
                <w:bCs/>
                <w:kern w:val="0"/>
                <w:sz w:val="24"/>
              </w:rPr>
            </w:pPr>
            <w:r w:rsidRPr="00816964">
              <w:rPr>
                <w:rFonts w:ascii="宋体" w:hAnsi="宋体" w:cs="宋体" w:hint="eastAsia"/>
                <w:b/>
                <w:bCs/>
                <w:kern w:val="0"/>
                <w:sz w:val="24"/>
              </w:rPr>
              <w:t>政策措施</w:t>
            </w:r>
          </w:p>
        </w:tc>
        <w:tc>
          <w:tcPr>
            <w:tcW w:w="1165" w:type="dxa"/>
            <w:tcBorders>
              <w:top w:val="single" w:sz="8" w:space="0" w:color="auto"/>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b/>
                <w:bCs/>
                <w:kern w:val="0"/>
                <w:sz w:val="24"/>
              </w:rPr>
            </w:pPr>
            <w:r w:rsidRPr="00816964">
              <w:rPr>
                <w:rFonts w:ascii="宋体" w:hAnsi="宋体" w:cs="宋体" w:hint="eastAsia"/>
                <w:b/>
                <w:bCs/>
                <w:kern w:val="0"/>
                <w:sz w:val="24"/>
              </w:rPr>
              <w:t>实施时间</w:t>
            </w:r>
          </w:p>
        </w:tc>
        <w:tc>
          <w:tcPr>
            <w:tcW w:w="1523" w:type="dxa"/>
            <w:tcBorders>
              <w:top w:val="single" w:sz="8" w:space="0" w:color="auto"/>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b/>
                <w:bCs/>
                <w:kern w:val="0"/>
                <w:sz w:val="24"/>
              </w:rPr>
            </w:pPr>
            <w:r w:rsidRPr="00816964">
              <w:rPr>
                <w:rFonts w:ascii="宋体" w:hAnsi="宋体" w:cs="宋体" w:hint="eastAsia"/>
                <w:b/>
                <w:bCs/>
                <w:kern w:val="0"/>
                <w:sz w:val="24"/>
              </w:rPr>
              <w:t>事权归属</w:t>
            </w:r>
          </w:p>
        </w:tc>
        <w:tc>
          <w:tcPr>
            <w:tcW w:w="1837" w:type="dxa"/>
            <w:tcBorders>
              <w:top w:val="single" w:sz="8" w:space="0" w:color="auto"/>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b/>
                <w:bCs/>
                <w:kern w:val="0"/>
                <w:sz w:val="24"/>
              </w:rPr>
            </w:pPr>
            <w:r w:rsidRPr="00816964">
              <w:rPr>
                <w:rFonts w:ascii="宋体" w:hAnsi="宋体" w:cs="宋体" w:hint="eastAsia"/>
                <w:b/>
                <w:bCs/>
                <w:kern w:val="0"/>
                <w:sz w:val="24"/>
              </w:rPr>
              <w:t>责任单位</w:t>
            </w:r>
          </w:p>
        </w:tc>
      </w:tr>
      <w:tr w:rsidR="002F293B" w:rsidRPr="00816964" w:rsidTr="004E2481">
        <w:trPr>
          <w:trHeight w:val="709"/>
          <w:jc w:val="center"/>
        </w:trPr>
        <w:tc>
          <w:tcPr>
            <w:tcW w:w="572" w:type="dxa"/>
            <w:tcBorders>
              <w:top w:val="nil"/>
              <w:left w:val="single" w:sz="4" w:space="0" w:color="auto"/>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proofErr w:type="gramStart"/>
            <w:r w:rsidRPr="00816964">
              <w:rPr>
                <w:rFonts w:ascii="宋体" w:hAnsi="宋体" w:cs="宋体" w:hint="eastAsia"/>
                <w:kern w:val="0"/>
                <w:sz w:val="24"/>
              </w:rPr>
              <w:t>一</w:t>
            </w:r>
            <w:proofErr w:type="gramEnd"/>
          </w:p>
        </w:tc>
        <w:tc>
          <w:tcPr>
            <w:tcW w:w="7661"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left"/>
              <w:rPr>
                <w:rFonts w:ascii="宋体" w:hAnsi="宋体" w:cs="宋体"/>
                <w:b/>
                <w:bCs/>
                <w:kern w:val="0"/>
                <w:sz w:val="24"/>
              </w:rPr>
            </w:pPr>
            <w:r w:rsidRPr="00816964">
              <w:rPr>
                <w:rFonts w:ascii="宋体" w:hAnsi="宋体" w:cs="宋体" w:hint="eastAsia"/>
                <w:b/>
                <w:bCs/>
                <w:kern w:val="0"/>
                <w:sz w:val="24"/>
              </w:rPr>
              <w:t>清费</w:t>
            </w:r>
          </w:p>
        </w:tc>
        <w:tc>
          <w:tcPr>
            <w:tcW w:w="1165"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c>
          <w:tcPr>
            <w:tcW w:w="1523"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c>
          <w:tcPr>
            <w:tcW w:w="1837"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r>
      <w:tr w:rsidR="002F293B" w:rsidRPr="00816964" w:rsidTr="004E2481">
        <w:trPr>
          <w:trHeight w:val="1841"/>
          <w:jc w:val="center"/>
        </w:trPr>
        <w:tc>
          <w:tcPr>
            <w:tcW w:w="572" w:type="dxa"/>
            <w:tcBorders>
              <w:top w:val="nil"/>
              <w:left w:val="single" w:sz="4" w:space="0" w:color="auto"/>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1</w:t>
            </w:r>
          </w:p>
        </w:tc>
        <w:tc>
          <w:tcPr>
            <w:tcW w:w="7661"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left"/>
              <w:rPr>
                <w:rFonts w:ascii="宋体" w:hAnsi="宋体" w:cs="宋体"/>
                <w:kern w:val="0"/>
                <w:sz w:val="24"/>
              </w:rPr>
            </w:pPr>
            <w:r w:rsidRPr="00816964">
              <w:rPr>
                <w:rFonts w:ascii="宋体" w:hAnsi="宋体" w:cs="宋体" w:hint="eastAsia"/>
                <w:kern w:val="0"/>
                <w:sz w:val="24"/>
              </w:rPr>
              <w:t>《关于继续实施部分企业扶持政策的通知》（厦府[2015]377号）对用人单位职工（不含按政策规定参加机关事业养老保险的人员）基本养老保险单位缴交部分的费率由14%调整为12%，减征后涉及到个人的保障待遇保持不变</w:t>
            </w:r>
          </w:p>
        </w:tc>
        <w:tc>
          <w:tcPr>
            <w:tcW w:w="1165"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2016年1月1日起</w:t>
            </w:r>
          </w:p>
        </w:tc>
        <w:tc>
          <w:tcPr>
            <w:tcW w:w="1523"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厦门市</w:t>
            </w:r>
          </w:p>
        </w:tc>
        <w:tc>
          <w:tcPr>
            <w:tcW w:w="1837"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市地税局</w:t>
            </w:r>
            <w:r w:rsidRPr="00816964">
              <w:rPr>
                <w:rFonts w:ascii="宋体" w:hAnsi="宋体" w:cs="宋体" w:hint="eastAsia"/>
                <w:kern w:val="0"/>
                <w:sz w:val="24"/>
              </w:rPr>
              <w:br/>
              <w:t>市人社局</w:t>
            </w:r>
          </w:p>
        </w:tc>
      </w:tr>
      <w:tr w:rsidR="002F293B" w:rsidRPr="00816964" w:rsidTr="004E2481">
        <w:trPr>
          <w:trHeight w:val="1352"/>
          <w:jc w:val="center"/>
        </w:trPr>
        <w:tc>
          <w:tcPr>
            <w:tcW w:w="572" w:type="dxa"/>
            <w:tcBorders>
              <w:top w:val="nil"/>
              <w:left w:val="single" w:sz="4" w:space="0" w:color="auto"/>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2</w:t>
            </w:r>
          </w:p>
        </w:tc>
        <w:tc>
          <w:tcPr>
            <w:tcW w:w="7661"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left"/>
              <w:rPr>
                <w:rFonts w:ascii="宋体" w:hAnsi="宋体" w:cs="宋体"/>
                <w:kern w:val="0"/>
                <w:sz w:val="24"/>
              </w:rPr>
            </w:pPr>
            <w:r w:rsidRPr="00816964">
              <w:rPr>
                <w:rFonts w:ascii="宋体" w:hAnsi="宋体" w:cs="宋体" w:hint="eastAsia"/>
                <w:kern w:val="0"/>
                <w:sz w:val="24"/>
              </w:rPr>
              <w:t>《关于继续实施部分企业扶持政策的通知》（厦府[2015]377号）对企业缴交的住宿业价格调节基金、餐饮业价格调节基金全额予以返还</w:t>
            </w:r>
          </w:p>
        </w:tc>
        <w:tc>
          <w:tcPr>
            <w:tcW w:w="1165"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2016年1月1日起</w:t>
            </w:r>
          </w:p>
        </w:tc>
        <w:tc>
          <w:tcPr>
            <w:tcW w:w="1523"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厦门市</w:t>
            </w:r>
          </w:p>
        </w:tc>
        <w:tc>
          <w:tcPr>
            <w:tcW w:w="1837"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市地税局</w:t>
            </w:r>
            <w:r w:rsidRPr="00816964">
              <w:rPr>
                <w:rFonts w:ascii="宋体" w:hAnsi="宋体" w:cs="宋体" w:hint="eastAsia"/>
                <w:kern w:val="0"/>
                <w:sz w:val="24"/>
              </w:rPr>
              <w:br/>
              <w:t>市财政局</w:t>
            </w:r>
          </w:p>
        </w:tc>
      </w:tr>
      <w:tr w:rsidR="002F293B" w:rsidRPr="00816964" w:rsidTr="004E2481">
        <w:trPr>
          <w:trHeight w:val="975"/>
          <w:jc w:val="center"/>
        </w:trPr>
        <w:tc>
          <w:tcPr>
            <w:tcW w:w="572" w:type="dxa"/>
            <w:tcBorders>
              <w:top w:val="nil"/>
              <w:left w:val="single" w:sz="4" w:space="0" w:color="auto"/>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3</w:t>
            </w:r>
          </w:p>
        </w:tc>
        <w:tc>
          <w:tcPr>
            <w:tcW w:w="7661"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left"/>
              <w:rPr>
                <w:rFonts w:ascii="宋体" w:hAnsi="宋体" w:cs="宋体"/>
                <w:kern w:val="0"/>
                <w:sz w:val="24"/>
              </w:rPr>
            </w:pPr>
            <w:r w:rsidRPr="00816964">
              <w:rPr>
                <w:rFonts w:ascii="宋体" w:hAnsi="宋体" w:cs="宋体" w:hint="eastAsia"/>
                <w:kern w:val="0"/>
                <w:sz w:val="24"/>
              </w:rPr>
              <w:t>《关于继续执行地税代征工会经费上缴部分减半征收政策的通知》（厦工[2015]69号），减半征收企业工会经费</w:t>
            </w:r>
          </w:p>
        </w:tc>
        <w:tc>
          <w:tcPr>
            <w:tcW w:w="1165"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2016年1月1日起</w:t>
            </w:r>
          </w:p>
        </w:tc>
        <w:tc>
          <w:tcPr>
            <w:tcW w:w="1523"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厦门市</w:t>
            </w:r>
          </w:p>
        </w:tc>
        <w:tc>
          <w:tcPr>
            <w:tcW w:w="1837"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市总工会</w:t>
            </w:r>
          </w:p>
        </w:tc>
      </w:tr>
      <w:tr w:rsidR="002F293B" w:rsidRPr="00816964" w:rsidTr="004E2481">
        <w:trPr>
          <w:trHeight w:val="1485"/>
          <w:jc w:val="center"/>
        </w:trPr>
        <w:tc>
          <w:tcPr>
            <w:tcW w:w="572" w:type="dxa"/>
            <w:tcBorders>
              <w:top w:val="nil"/>
              <w:left w:val="single" w:sz="4" w:space="0" w:color="auto"/>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4</w:t>
            </w:r>
          </w:p>
        </w:tc>
        <w:tc>
          <w:tcPr>
            <w:tcW w:w="7661"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left"/>
              <w:rPr>
                <w:rFonts w:ascii="宋体" w:hAnsi="宋体" w:cs="宋体"/>
                <w:kern w:val="0"/>
                <w:sz w:val="24"/>
              </w:rPr>
            </w:pPr>
            <w:r w:rsidRPr="00816964">
              <w:rPr>
                <w:rFonts w:ascii="宋体" w:hAnsi="宋体" w:cs="宋体" w:hint="eastAsia"/>
                <w:kern w:val="0"/>
                <w:sz w:val="24"/>
              </w:rPr>
              <w:t>落实《关于取消和暂停征收一批行政事业性收费有关问题的通知》（财税[2015]102号），取消人力资源社会保障等部门所属公共就业和人才服务机构收取的人才集体户口管理服务费（包括经营服务性质收费）</w:t>
            </w:r>
          </w:p>
        </w:tc>
        <w:tc>
          <w:tcPr>
            <w:tcW w:w="1165"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2016年1月1日起</w:t>
            </w:r>
          </w:p>
        </w:tc>
        <w:tc>
          <w:tcPr>
            <w:tcW w:w="1523"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国家政策，地方落实</w:t>
            </w:r>
          </w:p>
        </w:tc>
        <w:tc>
          <w:tcPr>
            <w:tcW w:w="1837"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市</w:t>
            </w:r>
            <w:proofErr w:type="gramStart"/>
            <w:r w:rsidRPr="00816964">
              <w:rPr>
                <w:rFonts w:ascii="宋体" w:hAnsi="宋体" w:cs="宋体" w:hint="eastAsia"/>
                <w:kern w:val="0"/>
                <w:sz w:val="24"/>
              </w:rPr>
              <w:t>人社局</w:t>
            </w:r>
            <w:proofErr w:type="gramEnd"/>
          </w:p>
        </w:tc>
      </w:tr>
      <w:tr w:rsidR="002F293B" w:rsidRPr="00816964" w:rsidTr="004E2481">
        <w:trPr>
          <w:trHeight w:val="499"/>
          <w:jc w:val="center"/>
        </w:trPr>
        <w:tc>
          <w:tcPr>
            <w:tcW w:w="572" w:type="dxa"/>
            <w:tcBorders>
              <w:top w:val="nil"/>
              <w:left w:val="single" w:sz="4" w:space="0" w:color="auto"/>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lastRenderedPageBreak/>
              <w:t>二</w:t>
            </w:r>
          </w:p>
        </w:tc>
        <w:tc>
          <w:tcPr>
            <w:tcW w:w="7661"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left"/>
              <w:rPr>
                <w:rFonts w:ascii="宋体" w:hAnsi="宋体" w:cs="宋体"/>
                <w:b/>
                <w:bCs/>
                <w:kern w:val="0"/>
                <w:sz w:val="24"/>
              </w:rPr>
            </w:pPr>
            <w:r w:rsidRPr="00816964">
              <w:rPr>
                <w:rFonts w:ascii="宋体" w:hAnsi="宋体" w:cs="宋体" w:hint="eastAsia"/>
                <w:b/>
                <w:bCs/>
                <w:kern w:val="0"/>
                <w:sz w:val="24"/>
              </w:rPr>
              <w:t>降税</w:t>
            </w:r>
          </w:p>
        </w:tc>
        <w:tc>
          <w:tcPr>
            <w:tcW w:w="1165"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c>
          <w:tcPr>
            <w:tcW w:w="1523"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c>
          <w:tcPr>
            <w:tcW w:w="1837"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r>
      <w:tr w:rsidR="002F293B" w:rsidRPr="00816964" w:rsidTr="004E2481">
        <w:trPr>
          <w:trHeight w:val="1890"/>
          <w:jc w:val="center"/>
        </w:trPr>
        <w:tc>
          <w:tcPr>
            <w:tcW w:w="572" w:type="dxa"/>
            <w:tcBorders>
              <w:top w:val="nil"/>
              <w:left w:val="single" w:sz="4" w:space="0" w:color="auto"/>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5</w:t>
            </w:r>
          </w:p>
        </w:tc>
        <w:tc>
          <w:tcPr>
            <w:tcW w:w="7661"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left"/>
              <w:rPr>
                <w:rFonts w:ascii="宋体" w:hAnsi="宋体" w:cs="宋体"/>
                <w:kern w:val="0"/>
                <w:sz w:val="24"/>
              </w:rPr>
            </w:pPr>
            <w:r w:rsidRPr="00816964">
              <w:rPr>
                <w:rFonts w:ascii="宋体" w:hAnsi="宋体" w:cs="宋体" w:hint="eastAsia"/>
                <w:kern w:val="0"/>
                <w:sz w:val="24"/>
              </w:rPr>
              <w:t>落实国家完善研发费用加计扣除政策，放宽享受加计扣除政策的研发活动</w:t>
            </w:r>
            <w:r w:rsidRPr="00D6471E">
              <w:rPr>
                <w:rFonts w:ascii="宋体" w:hAnsi="宋体" w:cs="宋体" w:hint="eastAsia"/>
                <w:spacing w:val="-6"/>
                <w:kern w:val="0"/>
                <w:sz w:val="24"/>
              </w:rPr>
              <w:t>和费用范围。除规定不宜使用加计扣除的活动和行业外，企业发生的研发支出均可享受加计扣除优惠。在原有基础上，外聘研发人员劳务费、试制产品检验费、专家咨询费及合作或委托研发发生的费用等可按规定纳入加计扣除。允许企业追溯过去3年应扣未扣的研发费用予以加计扣除</w:t>
            </w:r>
          </w:p>
        </w:tc>
        <w:tc>
          <w:tcPr>
            <w:tcW w:w="1165"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2016年1月1日起</w:t>
            </w:r>
          </w:p>
        </w:tc>
        <w:tc>
          <w:tcPr>
            <w:tcW w:w="1523"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国家政策，地方落实</w:t>
            </w:r>
          </w:p>
        </w:tc>
        <w:tc>
          <w:tcPr>
            <w:tcW w:w="1837"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市国税局</w:t>
            </w:r>
            <w:r w:rsidRPr="00816964">
              <w:rPr>
                <w:rFonts w:ascii="宋体" w:hAnsi="宋体" w:cs="宋体" w:hint="eastAsia"/>
                <w:kern w:val="0"/>
                <w:sz w:val="24"/>
              </w:rPr>
              <w:br/>
              <w:t>市地税局</w:t>
            </w:r>
          </w:p>
        </w:tc>
      </w:tr>
      <w:tr w:rsidR="002F293B" w:rsidRPr="00816964" w:rsidTr="004E2481">
        <w:trPr>
          <w:trHeight w:val="499"/>
          <w:jc w:val="center"/>
        </w:trPr>
        <w:tc>
          <w:tcPr>
            <w:tcW w:w="572" w:type="dxa"/>
            <w:tcBorders>
              <w:top w:val="nil"/>
              <w:left w:val="single" w:sz="4" w:space="0" w:color="auto"/>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三</w:t>
            </w:r>
          </w:p>
        </w:tc>
        <w:tc>
          <w:tcPr>
            <w:tcW w:w="7661"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left"/>
              <w:rPr>
                <w:rFonts w:ascii="宋体" w:hAnsi="宋体" w:cs="宋体"/>
                <w:b/>
                <w:bCs/>
                <w:kern w:val="0"/>
                <w:sz w:val="24"/>
              </w:rPr>
            </w:pPr>
            <w:r w:rsidRPr="00816964">
              <w:rPr>
                <w:rFonts w:ascii="宋体" w:hAnsi="宋体" w:cs="宋体" w:hint="eastAsia"/>
                <w:b/>
                <w:bCs/>
                <w:kern w:val="0"/>
                <w:sz w:val="24"/>
              </w:rPr>
              <w:t>降低融资成本</w:t>
            </w:r>
          </w:p>
        </w:tc>
        <w:tc>
          <w:tcPr>
            <w:tcW w:w="1165"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c>
          <w:tcPr>
            <w:tcW w:w="1523"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c>
          <w:tcPr>
            <w:tcW w:w="1837"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r>
      <w:tr w:rsidR="002F293B" w:rsidRPr="00816964" w:rsidTr="004E2481">
        <w:trPr>
          <w:trHeight w:val="1515"/>
          <w:jc w:val="center"/>
        </w:trPr>
        <w:tc>
          <w:tcPr>
            <w:tcW w:w="572" w:type="dxa"/>
            <w:tcBorders>
              <w:top w:val="nil"/>
              <w:left w:val="single" w:sz="4" w:space="0" w:color="auto"/>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6</w:t>
            </w:r>
          </w:p>
        </w:tc>
        <w:tc>
          <w:tcPr>
            <w:tcW w:w="7661"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380" w:lineRule="exact"/>
              <w:jc w:val="left"/>
              <w:rPr>
                <w:rFonts w:ascii="宋体" w:hAnsi="宋体" w:cs="宋体"/>
                <w:kern w:val="0"/>
                <w:sz w:val="24"/>
              </w:rPr>
            </w:pPr>
            <w:r w:rsidRPr="00816964">
              <w:rPr>
                <w:rFonts w:ascii="宋体" w:hAnsi="宋体" w:cs="宋体" w:hint="eastAsia"/>
                <w:kern w:val="0"/>
                <w:sz w:val="24"/>
              </w:rPr>
              <w:t>《关于印发全面推进大众创业万众创新创建小微企业创业创新基地示范城市意见的通知》（厦府[2015]277号），完善小</w:t>
            </w:r>
            <w:proofErr w:type="gramStart"/>
            <w:r w:rsidRPr="00816964">
              <w:rPr>
                <w:rFonts w:ascii="宋体" w:hAnsi="宋体" w:cs="宋体" w:hint="eastAsia"/>
                <w:kern w:val="0"/>
                <w:sz w:val="24"/>
              </w:rPr>
              <w:t>微企业</w:t>
            </w:r>
            <w:proofErr w:type="gramEnd"/>
            <w:r w:rsidRPr="00816964">
              <w:rPr>
                <w:rFonts w:ascii="宋体" w:hAnsi="宋体" w:cs="宋体" w:hint="eastAsia"/>
                <w:kern w:val="0"/>
                <w:sz w:val="24"/>
              </w:rPr>
              <w:t>免抵押、免担保信用贷款风险分担机制。2016年将</w:t>
            </w:r>
            <w:proofErr w:type="gramStart"/>
            <w:r w:rsidRPr="00816964">
              <w:rPr>
                <w:rFonts w:ascii="宋体" w:hAnsi="宋体" w:cs="宋体" w:hint="eastAsia"/>
                <w:kern w:val="0"/>
                <w:sz w:val="24"/>
              </w:rPr>
              <w:t>财政对免抵押</w:t>
            </w:r>
            <w:proofErr w:type="gramEnd"/>
            <w:r w:rsidRPr="00816964">
              <w:rPr>
                <w:rFonts w:ascii="宋体" w:hAnsi="宋体" w:cs="宋体" w:hint="eastAsia"/>
                <w:kern w:val="0"/>
                <w:sz w:val="24"/>
              </w:rPr>
              <w:t>免担保贷款的代偿比例从40%提高到50%</w:t>
            </w:r>
          </w:p>
        </w:tc>
        <w:tc>
          <w:tcPr>
            <w:tcW w:w="1165"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2016年1月1日起</w:t>
            </w:r>
          </w:p>
        </w:tc>
        <w:tc>
          <w:tcPr>
            <w:tcW w:w="1523"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厦门市</w:t>
            </w:r>
          </w:p>
        </w:tc>
        <w:tc>
          <w:tcPr>
            <w:tcW w:w="1837"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市经信局</w:t>
            </w:r>
            <w:r w:rsidRPr="00816964">
              <w:rPr>
                <w:rFonts w:ascii="宋体" w:hAnsi="宋体" w:cs="宋体" w:hint="eastAsia"/>
                <w:kern w:val="0"/>
                <w:sz w:val="24"/>
              </w:rPr>
              <w:br/>
              <w:t>市财政局</w:t>
            </w:r>
          </w:p>
        </w:tc>
      </w:tr>
      <w:tr w:rsidR="002F293B" w:rsidRPr="00816964" w:rsidTr="004E2481">
        <w:trPr>
          <w:trHeight w:val="1230"/>
          <w:jc w:val="center"/>
        </w:trPr>
        <w:tc>
          <w:tcPr>
            <w:tcW w:w="572" w:type="dxa"/>
            <w:tcBorders>
              <w:top w:val="nil"/>
              <w:left w:val="single" w:sz="4" w:space="0" w:color="auto"/>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7</w:t>
            </w:r>
          </w:p>
        </w:tc>
        <w:tc>
          <w:tcPr>
            <w:tcW w:w="7661"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380" w:lineRule="exact"/>
              <w:jc w:val="left"/>
              <w:rPr>
                <w:rFonts w:ascii="宋体" w:hAnsi="宋体" w:cs="宋体"/>
                <w:kern w:val="0"/>
                <w:sz w:val="24"/>
              </w:rPr>
            </w:pPr>
            <w:r w:rsidRPr="00816964">
              <w:rPr>
                <w:rFonts w:ascii="宋体" w:hAnsi="宋体" w:cs="宋体" w:hint="eastAsia"/>
                <w:kern w:val="0"/>
                <w:sz w:val="24"/>
              </w:rPr>
              <w:t>完善《厦门市小微企业还贷应急资金管理办法》（</w:t>
            </w:r>
            <w:proofErr w:type="gramStart"/>
            <w:r w:rsidRPr="00816964">
              <w:rPr>
                <w:rFonts w:ascii="宋体" w:hAnsi="宋体" w:cs="宋体" w:hint="eastAsia"/>
                <w:kern w:val="0"/>
                <w:sz w:val="24"/>
              </w:rPr>
              <w:t>厦财企</w:t>
            </w:r>
            <w:proofErr w:type="gramEnd"/>
            <w:r w:rsidRPr="00816964">
              <w:rPr>
                <w:rFonts w:ascii="宋体" w:hAnsi="宋体" w:cs="宋体" w:hint="eastAsia"/>
                <w:kern w:val="0"/>
                <w:sz w:val="24"/>
              </w:rPr>
              <w:t>[2015]23号），帮助小</w:t>
            </w:r>
            <w:proofErr w:type="gramStart"/>
            <w:r w:rsidRPr="00816964">
              <w:rPr>
                <w:rFonts w:ascii="宋体" w:hAnsi="宋体" w:cs="宋体" w:hint="eastAsia"/>
                <w:kern w:val="0"/>
                <w:sz w:val="24"/>
              </w:rPr>
              <w:t>微企业</w:t>
            </w:r>
            <w:proofErr w:type="gramEnd"/>
            <w:r w:rsidRPr="00816964">
              <w:rPr>
                <w:rFonts w:ascii="宋体" w:hAnsi="宋体" w:cs="宋体" w:hint="eastAsia"/>
                <w:kern w:val="0"/>
                <w:sz w:val="24"/>
              </w:rPr>
              <w:t>还贷应急周转使用，无偿为企业提供过桥贷款，2016年将还贷应急资金规模从4000万元提高到1亿元。</w:t>
            </w:r>
          </w:p>
        </w:tc>
        <w:tc>
          <w:tcPr>
            <w:tcW w:w="1165"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2016年1月1日起</w:t>
            </w:r>
          </w:p>
        </w:tc>
        <w:tc>
          <w:tcPr>
            <w:tcW w:w="1523"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厦门市</w:t>
            </w:r>
          </w:p>
        </w:tc>
        <w:tc>
          <w:tcPr>
            <w:tcW w:w="1837"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left"/>
              <w:rPr>
                <w:rFonts w:ascii="宋体" w:hAnsi="宋体" w:cs="宋体"/>
                <w:kern w:val="0"/>
                <w:sz w:val="24"/>
              </w:rPr>
            </w:pPr>
            <w:r w:rsidRPr="00816964">
              <w:rPr>
                <w:rFonts w:ascii="宋体" w:hAnsi="宋体" w:cs="宋体" w:hint="eastAsia"/>
                <w:kern w:val="0"/>
                <w:sz w:val="24"/>
              </w:rPr>
              <w:t>市经信局</w:t>
            </w:r>
            <w:r w:rsidRPr="00816964">
              <w:rPr>
                <w:rFonts w:ascii="宋体" w:hAnsi="宋体" w:cs="宋体" w:hint="eastAsia"/>
                <w:kern w:val="0"/>
                <w:sz w:val="24"/>
              </w:rPr>
              <w:br/>
              <w:t>市财政局</w:t>
            </w:r>
          </w:p>
        </w:tc>
      </w:tr>
      <w:tr w:rsidR="002F293B" w:rsidRPr="00816964" w:rsidTr="004E2481">
        <w:trPr>
          <w:trHeight w:val="499"/>
          <w:jc w:val="center"/>
        </w:trPr>
        <w:tc>
          <w:tcPr>
            <w:tcW w:w="572" w:type="dxa"/>
            <w:tcBorders>
              <w:top w:val="nil"/>
              <w:left w:val="single" w:sz="4" w:space="0" w:color="auto"/>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四</w:t>
            </w:r>
          </w:p>
        </w:tc>
        <w:tc>
          <w:tcPr>
            <w:tcW w:w="7661"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380" w:lineRule="exact"/>
              <w:jc w:val="left"/>
              <w:rPr>
                <w:rFonts w:ascii="宋体" w:hAnsi="宋体" w:cs="宋体"/>
                <w:b/>
                <w:bCs/>
                <w:kern w:val="0"/>
                <w:sz w:val="24"/>
              </w:rPr>
            </w:pPr>
            <w:r w:rsidRPr="00816964">
              <w:rPr>
                <w:rFonts w:ascii="宋体" w:hAnsi="宋体" w:cs="宋体" w:hint="eastAsia"/>
                <w:b/>
                <w:bCs/>
                <w:kern w:val="0"/>
                <w:sz w:val="24"/>
              </w:rPr>
              <w:t>降低用电/气等能源成本</w:t>
            </w:r>
          </w:p>
        </w:tc>
        <w:tc>
          <w:tcPr>
            <w:tcW w:w="1165"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c>
          <w:tcPr>
            <w:tcW w:w="1523"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c>
          <w:tcPr>
            <w:tcW w:w="1837" w:type="dxa"/>
            <w:tcBorders>
              <w:top w:val="nil"/>
              <w:left w:val="nil"/>
              <w:bottom w:val="single" w:sz="4" w:space="0" w:color="auto"/>
              <w:right w:val="single" w:sz="4" w:space="0" w:color="auto"/>
            </w:tcBorders>
            <w:shd w:val="clear" w:color="000000" w:fill="C0C0C0"/>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 xml:space="preserve">　</w:t>
            </w:r>
          </w:p>
        </w:tc>
      </w:tr>
      <w:tr w:rsidR="002F293B" w:rsidRPr="00816964" w:rsidTr="004E2481">
        <w:trPr>
          <w:trHeight w:val="1003"/>
          <w:jc w:val="center"/>
        </w:trPr>
        <w:tc>
          <w:tcPr>
            <w:tcW w:w="572" w:type="dxa"/>
            <w:tcBorders>
              <w:top w:val="nil"/>
              <w:left w:val="single" w:sz="4" w:space="0" w:color="auto"/>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8</w:t>
            </w:r>
          </w:p>
        </w:tc>
        <w:tc>
          <w:tcPr>
            <w:tcW w:w="7661"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380" w:lineRule="exact"/>
              <w:jc w:val="left"/>
              <w:rPr>
                <w:rFonts w:ascii="宋体" w:hAnsi="宋体" w:cs="宋体"/>
                <w:kern w:val="0"/>
                <w:sz w:val="24"/>
              </w:rPr>
            </w:pPr>
            <w:r w:rsidRPr="00816964">
              <w:rPr>
                <w:rFonts w:ascii="宋体" w:hAnsi="宋体" w:cs="宋体" w:hint="eastAsia"/>
                <w:kern w:val="0"/>
                <w:sz w:val="24"/>
              </w:rPr>
              <w:t>落实国家电价下调政策。下调燃煤发电上网电价，全国平均每千瓦时降低约3分钱，降价金额重点用于同幅度降低一般工商业销售电价、支持燃煤电厂超低排放改造和可再生能源发展</w:t>
            </w:r>
          </w:p>
        </w:tc>
        <w:tc>
          <w:tcPr>
            <w:tcW w:w="1165"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2016年1月1日起</w:t>
            </w:r>
          </w:p>
        </w:tc>
        <w:tc>
          <w:tcPr>
            <w:tcW w:w="1523"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r w:rsidRPr="00816964">
              <w:rPr>
                <w:rFonts w:ascii="宋体" w:hAnsi="宋体" w:cs="宋体" w:hint="eastAsia"/>
                <w:kern w:val="0"/>
                <w:sz w:val="24"/>
              </w:rPr>
              <w:t>国家政策，地方落实</w:t>
            </w:r>
          </w:p>
        </w:tc>
        <w:tc>
          <w:tcPr>
            <w:tcW w:w="1837" w:type="dxa"/>
            <w:tcBorders>
              <w:top w:val="nil"/>
              <w:left w:val="nil"/>
              <w:bottom w:val="single" w:sz="4" w:space="0" w:color="auto"/>
              <w:right w:val="single" w:sz="4" w:space="0" w:color="auto"/>
            </w:tcBorders>
            <w:shd w:val="clear" w:color="auto" w:fill="auto"/>
            <w:vAlign w:val="center"/>
          </w:tcPr>
          <w:p w:rsidR="002F293B" w:rsidRPr="00816964" w:rsidRDefault="002F293B" w:rsidP="004E2481">
            <w:pPr>
              <w:widowControl/>
              <w:spacing w:line="400" w:lineRule="exact"/>
              <w:jc w:val="center"/>
              <w:rPr>
                <w:rFonts w:ascii="宋体" w:hAnsi="宋体" w:cs="宋体"/>
                <w:kern w:val="0"/>
                <w:sz w:val="24"/>
              </w:rPr>
            </w:pPr>
            <w:proofErr w:type="gramStart"/>
            <w:r w:rsidRPr="00816964">
              <w:rPr>
                <w:rFonts w:ascii="宋体" w:hAnsi="宋体" w:cs="宋体" w:hint="eastAsia"/>
                <w:kern w:val="0"/>
                <w:sz w:val="24"/>
              </w:rPr>
              <w:t>市发改委</w:t>
            </w:r>
            <w:proofErr w:type="gramEnd"/>
          </w:p>
        </w:tc>
      </w:tr>
    </w:tbl>
    <w:p w:rsidR="002F293B" w:rsidRDefault="002F293B" w:rsidP="002F293B">
      <w:pPr>
        <w:spacing w:line="560" w:lineRule="exact"/>
        <w:rPr>
          <w:rFonts w:ascii="仿宋_GB2312" w:eastAsia="仿宋_GB2312"/>
          <w:sz w:val="28"/>
          <w:szCs w:val="28"/>
        </w:rPr>
        <w:sectPr w:rsidR="002F293B" w:rsidSect="00816964">
          <w:pgSz w:w="16838" w:h="11906" w:orient="landscape" w:code="9"/>
          <w:pgMar w:top="1531" w:right="1985" w:bottom="1531" w:left="2211" w:header="851" w:footer="1418" w:gutter="0"/>
          <w:cols w:space="425"/>
          <w:docGrid w:type="lines" w:linePitch="312"/>
        </w:sectPr>
      </w:pPr>
    </w:p>
    <w:p w:rsidR="002F293B" w:rsidRPr="008F273C" w:rsidRDefault="002F293B" w:rsidP="002F293B">
      <w:pPr>
        <w:adjustRightInd w:val="0"/>
        <w:spacing w:line="560" w:lineRule="exact"/>
        <w:jc w:val="center"/>
        <w:rPr>
          <w:rFonts w:ascii="方正小标宋简体" w:eastAsia="方正小标宋简体"/>
          <w:sz w:val="36"/>
          <w:szCs w:val="36"/>
        </w:rPr>
      </w:pPr>
      <w:r w:rsidRPr="008F273C">
        <w:rPr>
          <w:rFonts w:ascii="方正小标宋简体" w:eastAsia="方正小标宋简体" w:hint="eastAsia"/>
          <w:sz w:val="36"/>
          <w:szCs w:val="36"/>
        </w:rPr>
        <w:lastRenderedPageBreak/>
        <w:t>名词解释</w:t>
      </w:r>
    </w:p>
    <w:p w:rsidR="002F293B" w:rsidRPr="008F273C" w:rsidRDefault="002F293B" w:rsidP="002F293B">
      <w:pPr>
        <w:adjustRightInd w:val="0"/>
        <w:spacing w:line="560" w:lineRule="exact"/>
        <w:ind w:firstLineChars="200" w:firstLine="560"/>
        <w:rPr>
          <w:rFonts w:ascii="仿宋_GB2312" w:eastAsia="仿宋_GB2312"/>
          <w:sz w:val="28"/>
          <w:szCs w:val="28"/>
        </w:rPr>
      </w:pPr>
    </w:p>
    <w:p w:rsidR="002F293B" w:rsidRPr="008F273C" w:rsidRDefault="002F293B" w:rsidP="002F293B">
      <w:pPr>
        <w:autoSpaceDN w:val="0"/>
        <w:adjustRightInd w:val="0"/>
        <w:spacing w:line="560" w:lineRule="exact"/>
        <w:ind w:firstLineChars="200" w:firstLine="562"/>
        <w:rPr>
          <w:rFonts w:ascii="仿宋_GB2312" w:eastAsia="仿宋_GB2312" w:hAnsi="华文中宋"/>
          <w:sz w:val="28"/>
          <w:szCs w:val="28"/>
        </w:rPr>
      </w:pPr>
      <w:r w:rsidRPr="008F273C">
        <w:rPr>
          <w:rFonts w:ascii="仿宋_GB2312" w:eastAsia="仿宋_GB2312" w:hAnsi="华文中宋" w:hint="eastAsia"/>
          <w:b/>
          <w:sz w:val="28"/>
          <w:szCs w:val="28"/>
        </w:rPr>
        <w:t>1、两个高新技术产业基地和两个现代服务业基地：</w:t>
      </w:r>
      <w:r w:rsidRPr="008F273C">
        <w:rPr>
          <w:rFonts w:ascii="仿宋_GB2312" w:eastAsia="仿宋_GB2312" w:hAnsi="华文中宋" w:hint="eastAsia"/>
          <w:sz w:val="28"/>
          <w:szCs w:val="28"/>
        </w:rPr>
        <w:t>两个高新技术产业基地：</w:t>
      </w:r>
      <w:proofErr w:type="gramStart"/>
      <w:r w:rsidRPr="008F273C">
        <w:rPr>
          <w:rFonts w:ascii="仿宋_GB2312" w:eastAsia="仿宋_GB2312" w:hAnsi="华文中宋" w:hint="eastAsia"/>
          <w:sz w:val="28"/>
          <w:szCs w:val="28"/>
        </w:rPr>
        <w:t>同翔高新技术</w:t>
      </w:r>
      <w:proofErr w:type="gramEnd"/>
      <w:r w:rsidRPr="008F273C">
        <w:rPr>
          <w:rFonts w:ascii="仿宋_GB2312" w:eastAsia="仿宋_GB2312" w:hAnsi="华文中宋" w:hint="eastAsia"/>
          <w:sz w:val="28"/>
          <w:szCs w:val="28"/>
        </w:rPr>
        <w:t>产业基地、</w:t>
      </w:r>
      <w:proofErr w:type="gramStart"/>
      <w:r w:rsidRPr="008F273C">
        <w:rPr>
          <w:rFonts w:ascii="仿宋_GB2312" w:eastAsia="仿宋_GB2312" w:hAnsi="华文中宋" w:hint="eastAsia"/>
          <w:sz w:val="28"/>
          <w:szCs w:val="28"/>
        </w:rPr>
        <w:t>翔安高新技术</w:t>
      </w:r>
      <w:proofErr w:type="gramEnd"/>
      <w:r w:rsidRPr="008F273C">
        <w:rPr>
          <w:rFonts w:ascii="仿宋_GB2312" w:eastAsia="仿宋_GB2312" w:hAnsi="华文中宋" w:hint="eastAsia"/>
          <w:sz w:val="28"/>
          <w:szCs w:val="28"/>
        </w:rPr>
        <w:t>产业基地；两个现代服务业基地：现代服务业基地（丙洲片区和美峰片区）。</w:t>
      </w:r>
    </w:p>
    <w:p w:rsidR="002F293B" w:rsidRPr="008F273C" w:rsidRDefault="002F293B" w:rsidP="002F293B">
      <w:pPr>
        <w:autoSpaceDN w:val="0"/>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2、两化融合发展指数：</w:t>
      </w:r>
      <w:r w:rsidRPr="008F273C">
        <w:rPr>
          <w:rFonts w:ascii="仿宋_GB2312" w:eastAsia="仿宋_GB2312" w:hint="eastAsia"/>
          <w:sz w:val="28"/>
          <w:szCs w:val="28"/>
        </w:rPr>
        <w:t>依据国家工业和信息化部区域两化融合发展水平评估指标体系和评估方法，通过数据采集进行测算，反映区域两化融合发展水平的指示性数据。</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3、制造业质量竞争力指数：</w:t>
      </w:r>
      <w:r w:rsidRPr="008F273C">
        <w:rPr>
          <w:rFonts w:ascii="仿宋_GB2312" w:eastAsia="仿宋_GB2312" w:hint="eastAsia"/>
          <w:sz w:val="28"/>
          <w:szCs w:val="28"/>
        </w:rPr>
        <w:t>反映制造业质量整体水平的经济技术综合指标，由质量水平和发展能力两个方面共计12项具体指标计算得出。</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4、人民币代理清算群：</w:t>
      </w:r>
      <w:r w:rsidRPr="008F273C">
        <w:rPr>
          <w:rFonts w:ascii="仿宋_GB2312" w:eastAsia="仿宋_GB2312" w:hint="eastAsia"/>
          <w:sz w:val="28"/>
          <w:szCs w:val="28"/>
        </w:rPr>
        <w:t>人民币代理清算是指境外参加银行在境内的代理银行开设人民币代理清算账户用于同业间人民币跨境清算及结算。近年来，为了加强与台湾银行机构的金融合作，已有多家厦门和台湾的银行机构签订人民币代理结算清算协议，形成跨海峡人民币代理清算群。</w:t>
      </w:r>
    </w:p>
    <w:p w:rsidR="002F293B" w:rsidRPr="008F273C" w:rsidRDefault="002F293B" w:rsidP="002F293B">
      <w:pPr>
        <w:adjustRightInd w:val="0"/>
        <w:spacing w:line="560" w:lineRule="exact"/>
        <w:ind w:firstLineChars="200" w:firstLine="562"/>
        <w:rPr>
          <w:rFonts w:ascii="仿宋_GB2312" w:eastAsia="仿宋_GB2312" w:hAnsi="黑体"/>
          <w:sz w:val="28"/>
          <w:szCs w:val="28"/>
        </w:rPr>
      </w:pPr>
      <w:r w:rsidRPr="008F273C">
        <w:rPr>
          <w:rFonts w:ascii="仿宋_GB2312" w:eastAsia="仿宋_GB2312" w:hAnsi="华文中宋" w:hint="eastAsia"/>
          <w:b/>
          <w:sz w:val="28"/>
          <w:szCs w:val="28"/>
        </w:rPr>
        <w:t>5、城市快速路系统：</w:t>
      </w:r>
      <w:r w:rsidRPr="008F273C">
        <w:rPr>
          <w:rFonts w:ascii="仿宋_GB2312" w:eastAsia="仿宋_GB2312" w:hint="eastAsia"/>
          <w:sz w:val="28"/>
          <w:szCs w:val="28"/>
        </w:rPr>
        <w:t>我市按照城市快速路标准规划建设的</w:t>
      </w:r>
      <w:r w:rsidRPr="008F273C">
        <w:rPr>
          <w:rFonts w:ascii="仿宋_GB2312" w:eastAsia="仿宋_GB2312" w:hAnsi="黑体" w:hint="eastAsia"/>
          <w:sz w:val="28"/>
          <w:szCs w:val="28"/>
        </w:rPr>
        <w:t>既环海湾又放射连通大都市区的高效、通畅、非收费为主的道路网络结构体系。</w:t>
      </w:r>
    </w:p>
    <w:p w:rsidR="002F293B" w:rsidRPr="008F273C" w:rsidRDefault="002F293B" w:rsidP="002F293B">
      <w:pPr>
        <w:adjustRightInd w:val="0"/>
        <w:spacing w:line="560" w:lineRule="exact"/>
        <w:ind w:firstLineChars="200" w:firstLine="562"/>
        <w:rPr>
          <w:rFonts w:ascii="仿宋_GB2312" w:eastAsia="仿宋_GB2312" w:hAnsi="黑体"/>
          <w:sz w:val="28"/>
          <w:szCs w:val="28"/>
        </w:rPr>
      </w:pPr>
      <w:r w:rsidRPr="008F273C">
        <w:rPr>
          <w:rFonts w:ascii="仿宋_GB2312" w:eastAsia="仿宋_GB2312" w:hAnsi="华文中宋" w:hint="eastAsia"/>
          <w:b/>
          <w:sz w:val="28"/>
          <w:szCs w:val="28"/>
        </w:rPr>
        <w:t>6、翔安新城“五横五纵”主干道路：</w:t>
      </w:r>
      <w:r w:rsidRPr="008F273C">
        <w:rPr>
          <w:rFonts w:ascii="仿宋_GB2312" w:eastAsia="仿宋_GB2312" w:hint="eastAsia"/>
          <w:sz w:val="28"/>
          <w:szCs w:val="28"/>
        </w:rPr>
        <w:t>翔安新城规划建设由东西向的东山路、石</w:t>
      </w:r>
      <w:proofErr w:type="gramStart"/>
      <w:r w:rsidRPr="008F273C">
        <w:rPr>
          <w:rFonts w:ascii="仿宋_GB2312" w:eastAsia="仿宋_GB2312" w:hint="eastAsia"/>
          <w:sz w:val="28"/>
          <w:szCs w:val="28"/>
        </w:rPr>
        <w:t>厝</w:t>
      </w:r>
      <w:proofErr w:type="gramEnd"/>
      <w:r w:rsidRPr="008F273C">
        <w:rPr>
          <w:rFonts w:ascii="仿宋_GB2312" w:eastAsia="仿宋_GB2312" w:hint="eastAsia"/>
          <w:sz w:val="28"/>
          <w:szCs w:val="28"/>
        </w:rPr>
        <w:t>路、</w:t>
      </w:r>
      <w:proofErr w:type="gramStart"/>
      <w:r w:rsidRPr="008F273C">
        <w:rPr>
          <w:rFonts w:ascii="仿宋_GB2312" w:eastAsia="仿宋_GB2312" w:hint="eastAsia"/>
          <w:sz w:val="28"/>
          <w:szCs w:val="28"/>
        </w:rPr>
        <w:t>城场路</w:t>
      </w:r>
      <w:proofErr w:type="gramEnd"/>
      <w:r w:rsidRPr="008F273C">
        <w:rPr>
          <w:rFonts w:ascii="仿宋_GB2312" w:eastAsia="仿宋_GB2312" w:hint="eastAsia"/>
          <w:sz w:val="28"/>
          <w:szCs w:val="28"/>
        </w:rPr>
        <w:t>、</w:t>
      </w:r>
      <w:proofErr w:type="gramStart"/>
      <w:r w:rsidRPr="008F273C">
        <w:rPr>
          <w:rFonts w:ascii="仿宋_GB2312" w:eastAsia="仿宋_GB2312" w:hint="eastAsia"/>
          <w:sz w:val="28"/>
          <w:szCs w:val="28"/>
        </w:rPr>
        <w:t>翔安西路</w:t>
      </w:r>
      <w:proofErr w:type="gramEnd"/>
      <w:r w:rsidRPr="008F273C">
        <w:rPr>
          <w:rFonts w:ascii="仿宋_GB2312" w:eastAsia="仿宋_GB2312" w:hint="eastAsia"/>
          <w:sz w:val="28"/>
          <w:szCs w:val="28"/>
        </w:rPr>
        <w:t>、肖</w:t>
      </w:r>
      <w:proofErr w:type="gramStart"/>
      <w:r w:rsidRPr="008F273C">
        <w:rPr>
          <w:rFonts w:ascii="仿宋_GB2312" w:eastAsia="仿宋_GB2312" w:hint="eastAsia"/>
          <w:sz w:val="28"/>
          <w:szCs w:val="28"/>
        </w:rPr>
        <w:t>厝</w:t>
      </w:r>
      <w:proofErr w:type="gramEnd"/>
      <w:r w:rsidRPr="008F273C">
        <w:rPr>
          <w:rFonts w:ascii="仿宋_GB2312" w:eastAsia="仿宋_GB2312" w:hint="eastAsia"/>
          <w:sz w:val="28"/>
          <w:szCs w:val="28"/>
        </w:rPr>
        <w:t>南路和南北向纵二路、新城中路、洪钟大道、</w:t>
      </w:r>
      <w:proofErr w:type="gramStart"/>
      <w:r w:rsidRPr="008F273C">
        <w:rPr>
          <w:rFonts w:ascii="仿宋_GB2312" w:eastAsia="仿宋_GB2312" w:hint="eastAsia"/>
          <w:sz w:val="28"/>
          <w:szCs w:val="28"/>
        </w:rPr>
        <w:t>双浦路</w:t>
      </w:r>
      <w:proofErr w:type="gramEnd"/>
      <w:r w:rsidRPr="008F273C">
        <w:rPr>
          <w:rFonts w:ascii="仿宋_GB2312" w:eastAsia="仿宋_GB2312" w:hint="eastAsia"/>
          <w:sz w:val="28"/>
          <w:szCs w:val="28"/>
        </w:rPr>
        <w:t>、海头路共五条横纵向组成的主干道路网络</w:t>
      </w:r>
      <w:r>
        <w:rPr>
          <w:rFonts w:ascii="仿宋_GB2312" w:eastAsia="仿宋_GB2312" w:hint="eastAsia"/>
          <w:sz w:val="28"/>
          <w:szCs w:val="28"/>
        </w:rPr>
        <w:t>系统</w:t>
      </w:r>
      <w:r w:rsidRPr="008F273C">
        <w:rPr>
          <w:rFonts w:ascii="仿宋_GB2312" w:eastAsia="仿宋_GB2312" w:hint="eastAsia"/>
          <w:sz w:val="28"/>
          <w:szCs w:val="28"/>
        </w:rPr>
        <w:t>。</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7、“三证合一”：</w:t>
      </w:r>
      <w:r w:rsidRPr="008F273C">
        <w:rPr>
          <w:rFonts w:ascii="仿宋_GB2312" w:eastAsia="仿宋_GB2312" w:hint="eastAsia"/>
          <w:sz w:val="28"/>
          <w:szCs w:val="28"/>
        </w:rPr>
        <w:t>通过一口受理、并联审批、信息共享、结果互认，将原来由三个部门分别核发工商营业执照、组织机构代码证和税务登记证，改为由一个部门核发加载法人和其他组织统一社会信用代码的营业执照，</w:t>
      </w:r>
      <w:r w:rsidRPr="008F273C">
        <w:rPr>
          <w:rFonts w:ascii="仿宋_GB2312" w:eastAsia="仿宋_GB2312" w:hint="eastAsia"/>
          <w:sz w:val="28"/>
          <w:szCs w:val="28"/>
        </w:rPr>
        <w:lastRenderedPageBreak/>
        <w:t>实行“一照一号”模式。2015年3月26日，厦门自贸片区发出我市首张“一照一号”营业执照。经国务院批准，自2015年10月1日起，全市各类企业、农民专业合作社及其分支机构全面实施“一照一码”登记模式。</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8、R&amp;D投入：</w:t>
      </w:r>
      <w:r w:rsidRPr="008F273C">
        <w:rPr>
          <w:rFonts w:ascii="仿宋_GB2312" w:eastAsia="仿宋_GB2312" w:hint="eastAsia"/>
          <w:sz w:val="28"/>
          <w:szCs w:val="28"/>
        </w:rPr>
        <w:t>研究与试验发展经费投入。</w:t>
      </w:r>
    </w:p>
    <w:p w:rsidR="002F293B" w:rsidRPr="008F273C" w:rsidRDefault="002F293B" w:rsidP="002F293B">
      <w:pPr>
        <w:autoSpaceDN w:val="0"/>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9、创新生态圈：</w:t>
      </w:r>
      <w:r w:rsidRPr="008F273C">
        <w:rPr>
          <w:rFonts w:ascii="仿宋_GB2312" w:eastAsia="仿宋_GB2312" w:hint="eastAsia"/>
          <w:sz w:val="28"/>
          <w:szCs w:val="28"/>
        </w:rPr>
        <w:t>以企业为主体、“政产学研金</w:t>
      </w:r>
      <w:proofErr w:type="gramStart"/>
      <w:r w:rsidRPr="008F273C">
        <w:rPr>
          <w:rFonts w:ascii="仿宋_GB2312" w:eastAsia="仿宋_GB2312" w:hint="eastAsia"/>
          <w:sz w:val="28"/>
          <w:szCs w:val="28"/>
        </w:rPr>
        <w:t>介</w:t>
      </w:r>
      <w:proofErr w:type="gramEnd"/>
      <w:r w:rsidRPr="008F273C">
        <w:rPr>
          <w:rFonts w:ascii="仿宋_GB2312" w:eastAsia="仿宋_GB2312" w:hint="eastAsia"/>
          <w:sz w:val="28"/>
          <w:szCs w:val="28"/>
        </w:rPr>
        <w:t>用”紧密配合，形成创新体系完善，创新平台、中介服务、金融服务、公共服务等创新服务齐全，企业、创业者、创新要素提供者等汇聚的生态系统。</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10、生根型企业：</w:t>
      </w:r>
      <w:r w:rsidRPr="008F273C">
        <w:rPr>
          <w:rFonts w:ascii="仿宋_GB2312" w:eastAsia="仿宋_GB2312" w:hint="eastAsia"/>
          <w:sz w:val="28"/>
          <w:szCs w:val="28"/>
        </w:rPr>
        <w:t>根植于本土且持续发展壮大的重点培育企业，主要特征：一是本土化，企业总部（或区域总部）、研发、结算等核心环节在厦门；二是影响力强，具有跨城市、跨国配置资源、拓展业务能力；三是有发展后劲，融资能力强，具备进一步拓展新产品、新基地的条件和能力。</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11、国际贸易“单一窗口”2.0版：</w:t>
      </w:r>
      <w:r w:rsidRPr="008F273C">
        <w:rPr>
          <w:rFonts w:ascii="仿宋_GB2312" w:eastAsia="仿宋_GB2312" w:hint="eastAsia"/>
          <w:sz w:val="28"/>
          <w:szCs w:val="28"/>
        </w:rPr>
        <w:t>建设一个集关、港、贸为一体，为外经贸企业、制造商、物流企业、中介服务机构等参与国际贸易和运输各方提供服务，同时为口岸联检部门实现信息互换、监管互认、执法互助的单一窗口功能信息一体化平台。国际贸易“单一窗口”2.0</w:t>
      </w:r>
      <w:proofErr w:type="gramStart"/>
      <w:r w:rsidRPr="008F273C">
        <w:rPr>
          <w:rFonts w:ascii="仿宋_GB2312" w:eastAsia="仿宋_GB2312" w:hint="eastAsia"/>
          <w:sz w:val="28"/>
          <w:szCs w:val="28"/>
        </w:rPr>
        <w:t>版实现</w:t>
      </w:r>
      <w:proofErr w:type="gramEnd"/>
      <w:r w:rsidRPr="008F273C">
        <w:rPr>
          <w:rFonts w:ascii="仿宋_GB2312" w:eastAsia="仿宋_GB2312" w:hint="eastAsia"/>
          <w:sz w:val="28"/>
          <w:szCs w:val="28"/>
        </w:rPr>
        <w:t>企业完成通关业务办理、港航物流业务办理、行政服务业务办理、商贸金融服务业务办理等一站</w:t>
      </w:r>
      <w:proofErr w:type="gramStart"/>
      <w:r w:rsidRPr="008F273C">
        <w:rPr>
          <w:rFonts w:ascii="仿宋_GB2312" w:eastAsia="仿宋_GB2312" w:hint="eastAsia"/>
          <w:sz w:val="28"/>
          <w:szCs w:val="28"/>
        </w:rPr>
        <w:t>式业务</w:t>
      </w:r>
      <w:proofErr w:type="gramEnd"/>
      <w:r w:rsidRPr="008F273C">
        <w:rPr>
          <w:rFonts w:ascii="仿宋_GB2312" w:eastAsia="仿宋_GB2312" w:hint="eastAsia"/>
          <w:sz w:val="28"/>
          <w:szCs w:val="28"/>
        </w:rPr>
        <w:t>服务，即从多个应用系统、多次录入、多个审批窗口、多次业务办理到一个窗口、一个平台、一次申报、一次办结。</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12、联合会审+自贸</w:t>
      </w:r>
      <w:proofErr w:type="gramStart"/>
      <w:r w:rsidRPr="008F273C">
        <w:rPr>
          <w:rFonts w:ascii="仿宋_GB2312" w:eastAsia="仿宋_GB2312" w:hAnsi="华文中宋" w:hint="eastAsia"/>
          <w:b/>
          <w:sz w:val="28"/>
          <w:szCs w:val="28"/>
        </w:rPr>
        <w:t>委行政</w:t>
      </w:r>
      <w:proofErr w:type="gramEnd"/>
      <w:r w:rsidRPr="008F273C">
        <w:rPr>
          <w:rFonts w:ascii="仿宋_GB2312" w:eastAsia="仿宋_GB2312" w:hAnsi="华文中宋" w:hint="eastAsia"/>
          <w:b/>
          <w:sz w:val="28"/>
          <w:szCs w:val="28"/>
        </w:rPr>
        <w:t>准入+部门技术审核支撑：</w:t>
      </w:r>
      <w:r w:rsidRPr="008F273C">
        <w:rPr>
          <w:rFonts w:ascii="仿宋_GB2312" w:eastAsia="仿宋_GB2312" w:hint="eastAsia"/>
          <w:sz w:val="28"/>
          <w:szCs w:val="28"/>
        </w:rPr>
        <w:t>按照“区内事区内办”的原则，完善建设项目“多规合一”联审制度，推行“联合会审+自贸委项目准入+部门项目审批”审批模式。</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联合会审：</w:t>
      </w:r>
      <w:r w:rsidRPr="008F273C">
        <w:rPr>
          <w:rFonts w:ascii="仿宋_GB2312" w:eastAsia="仿宋_GB2312" w:hint="eastAsia"/>
          <w:sz w:val="28"/>
          <w:szCs w:val="28"/>
        </w:rPr>
        <w:t>利用“多规合一”平台，由各成员单位对项目进行联合审</w:t>
      </w:r>
      <w:r w:rsidRPr="008F273C">
        <w:rPr>
          <w:rFonts w:ascii="仿宋_GB2312" w:eastAsia="仿宋_GB2312" w:hint="eastAsia"/>
          <w:sz w:val="28"/>
          <w:szCs w:val="28"/>
        </w:rPr>
        <w:lastRenderedPageBreak/>
        <w:t>查，实现自贸区内建设项目多部门的业务协同。</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自贸</w:t>
      </w:r>
      <w:proofErr w:type="gramStart"/>
      <w:r w:rsidRPr="008F273C">
        <w:rPr>
          <w:rFonts w:ascii="仿宋_GB2312" w:eastAsia="仿宋_GB2312" w:hAnsi="华文中宋" w:hint="eastAsia"/>
          <w:b/>
          <w:sz w:val="28"/>
          <w:szCs w:val="28"/>
        </w:rPr>
        <w:t>委项目</w:t>
      </w:r>
      <w:proofErr w:type="gramEnd"/>
      <w:r w:rsidRPr="008F273C">
        <w:rPr>
          <w:rFonts w:ascii="仿宋_GB2312" w:eastAsia="仿宋_GB2312" w:hAnsi="华文中宋" w:hint="eastAsia"/>
          <w:b/>
          <w:sz w:val="28"/>
          <w:szCs w:val="28"/>
        </w:rPr>
        <w:t>准入：</w:t>
      </w:r>
      <w:r w:rsidRPr="008F273C">
        <w:rPr>
          <w:rFonts w:ascii="仿宋_GB2312" w:eastAsia="仿宋_GB2312" w:hint="eastAsia"/>
          <w:sz w:val="28"/>
          <w:szCs w:val="28"/>
        </w:rPr>
        <w:t>自贸</w:t>
      </w:r>
      <w:proofErr w:type="gramStart"/>
      <w:r w:rsidRPr="008F273C">
        <w:rPr>
          <w:rFonts w:ascii="仿宋_GB2312" w:eastAsia="仿宋_GB2312" w:hint="eastAsia"/>
          <w:sz w:val="28"/>
          <w:szCs w:val="28"/>
        </w:rPr>
        <w:t>委综合</w:t>
      </w:r>
      <w:proofErr w:type="gramEnd"/>
      <w:r w:rsidRPr="008F273C">
        <w:rPr>
          <w:rFonts w:ascii="仿宋_GB2312" w:eastAsia="仿宋_GB2312" w:hint="eastAsia"/>
          <w:sz w:val="28"/>
          <w:szCs w:val="28"/>
        </w:rPr>
        <w:t>各部门意见后发函同意项目建设。</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部门项目审批：</w:t>
      </w:r>
      <w:r w:rsidRPr="008F273C">
        <w:rPr>
          <w:rFonts w:ascii="仿宋_GB2312" w:eastAsia="仿宋_GB2312" w:hint="eastAsia"/>
          <w:sz w:val="28"/>
          <w:szCs w:val="28"/>
        </w:rPr>
        <w:t>项目经自贸委审核同意后，转入市行政服务中心的“多规合一”审批平台，由各部门办理项目审批手续。</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13、营改增：</w:t>
      </w:r>
      <w:r w:rsidRPr="008F273C">
        <w:rPr>
          <w:rFonts w:ascii="仿宋_GB2312" w:eastAsia="仿宋_GB2312" w:hAnsi="华文中宋" w:hint="eastAsia"/>
          <w:sz w:val="28"/>
          <w:szCs w:val="28"/>
        </w:rPr>
        <w:t>改变对产品征收增值税、对服务征收</w:t>
      </w:r>
      <w:r w:rsidRPr="008F273C">
        <w:rPr>
          <w:rFonts w:ascii="仿宋_GB2312" w:eastAsia="仿宋_GB2312" w:hint="eastAsia"/>
          <w:sz w:val="28"/>
          <w:szCs w:val="28"/>
        </w:rPr>
        <w:t>营业税的方式，将产品和服务一并纳入增值税的征收范围，不再对服务征收营业税，并且降低增值税税率。其目的是减少重复纳税，降低企业税负。营业税改增值税是国家实施结构性减税的一项重要举措，也是一项重大的税制改革。2011年经国务院批准，财政部、国家税务总局联合下发营改增试点方案，从2012年1月1日起，在上海交通运输业和部分现代服务业开展营业税改征增值税试点。我市从2012年11月1日起正式启动试点运行，完成新旧税制转换。</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14、冷链物流：</w:t>
      </w:r>
      <w:r w:rsidRPr="008F273C">
        <w:rPr>
          <w:rFonts w:ascii="仿宋_GB2312" w:eastAsia="仿宋_GB2312" w:hint="eastAsia"/>
          <w:sz w:val="28"/>
          <w:szCs w:val="28"/>
        </w:rPr>
        <w:t>冷藏冷冻各类产品在生产、贮藏、运输、终端各环节始终处于规定的低温环境下，以保证产品质量，减少产品损耗的一项系统工程。</w:t>
      </w:r>
    </w:p>
    <w:p w:rsidR="002F293B" w:rsidRPr="008F273C" w:rsidRDefault="002F293B" w:rsidP="002F293B">
      <w:pPr>
        <w:adjustRightInd w:val="0"/>
        <w:spacing w:line="560" w:lineRule="exact"/>
        <w:ind w:firstLineChars="200" w:firstLine="562"/>
        <w:rPr>
          <w:rFonts w:ascii="仿宋_GB2312" w:eastAsia="仿宋_GB2312"/>
          <w:sz w:val="28"/>
          <w:szCs w:val="28"/>
        </w:rPr>
      </w:pPr>
      <w:r w:rsidRPr="008F273C">
        <w:rPr>
          <w:rFonts w:ascii="仿宋_GB2312" w:eastAsia="仿宋_GB2312" w:hAnsi="华文中宋" w:hint="eastAsia"/>
          <w:b/>
          <w:sz w:val="28"/>
          <w:szCs w:val="28"/>
        </w:rPr>
        <w:t>15、“五盯五促”：</w:t>
      </w:r>
      <w:r w:rsidRPr="008F273C">
        <w:rPr>
          <w:rFonts w:ascii="仿宋_GB2312" w:eastAsia="仿宋_GB2312" w:hint="eastAsia"/>
          <w:sz w:val="28"/>
          <w:szCs w:val="28"/>
        </w:rPr>
        <w:t>五盯：</w:t>
      </w:r>
      <w:proofErr w:type="gramStart"/>
      <w:r w:rsidRPr="008F273C">
        <w:rPr>
          <w:rFonts w:ascii="仿宋_GB2312" w:eastAsia="仿宋_GB2312" w:hint="eastAsia"/>
          <w:sz w:val="28"/>
          <w:szCs w:val="28"/>
        </w:rPr>
        <w:t>盯</w:t>
      </w:r>
      <w:proofErr w:type="gramEnd"/>
      <w:r w:rsidRPr="008F273C">
        <w:rPr>
          <w:rFonts w:ascii="仿宋_GB2312" w:eastAsia="仿宋_GB2312" w:hint="eastAsia"/>
          <w:sz w:val="28"/>
          <w:szCs w:val="28"/>
        </w:rPr>
        <w:t>目标、盯项目、盯企业、盯工地、盯活动；五促：促增产、促投产、促竣工、促开工、促引进。</w:t>
      </w:r>
    </w:p>
    <w:p w:rsidR="002F293B" w:rsidRPr="008F273C" w:rsidRDefault="002F293B" w:rsidP="002F293B">
      <w:pPr>
        <w:adjustRightInd w:val="0"/>
        <w:spacing w:line="560" w:lineRule="exact"/>
        <w:ind w:firstLineChars="200" w:firstLine="560"/>
        <w:rPr>
          <w:rFonts w:ascii="仿宋_GB2312" w:eastAsia="仿宋_GB2312"/>
          <w:sz w:val="28"/>
          <w:szCs w:val="28"/>
        </w:rPr>
      </w:pPr>
    </w:p>
    <w:p w:rsidR="002F293B" w:rsidRPr="000D5242" w:rsidRDefault="002F293B" w:rsidP="002F293B">
      <w:pPr>
        <w:spacing w:line="560" w:lineRule="exact"/>
        <w:rPr>
          <w:rFonts w:ascii="仿宋_GB2312" w:eastAsia="仿宋_GB2312"/>
          <w:sz w:val="28"/>
          <w:szCs w:val="28"/>
        </w:rPr>
      </w:pPr>
    </w:p>
    <w:p w:rsidR="002F293B" w:rsidRPr="000D5242" w:rsidRDefault="002F293B" w:rsidP="002F293B">
      <w:pPr>
        <w:pStyle w:val="a5"/>
        <w:spacing w:line="530" w:lineRule="exact"/>
        <w:ind w:firstLine="560"/>
        <w:jc w:val="both"/>
        <w:rPr>
          <w:rFonts w:ascii="Times New Roman"/>
          <w:szCs w:val="28"/>
        </w:rPr>
      </w:pPr>
    </w:p>
    <w:tbl>
      <w:tblPr>
        <w:tblW w:w="8789"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789"/>
      </w:tblGrid>
      <w:tr w:rsidR="002F293B" w:rsidRPr="000D5242" w:rsidTr="004E2481">
        <w:trPr>
          <w:trHeight w:val="567"/>
          <w:jc w:val="center"/>
        </w:trPr>
        <w:tc>
          <w:tcPr>
            <w:tcW w:w="8789" w:type="dxa"/>
            <w:tcBorders>
              <w:top w:val="single" w:sz="4" w:space="0" w:color="auto"/>
              <w:left w:val="nil"/>
              <w:bottom w:val="single" w:sz="4" w:space="0" w:color="auto"/>
              <w:right w:val="nil"/>
            </w:tcBorders>
            <w:vAlign w:val="center"/>
          </w:tcPr>
          <w:p w:rsidR="002F293B" w:rsidRPr="000D5242" w:rsidRDefault="002F293B" w:rsidP="004E2481">
            <w:pPr>
              <w:spacing w:line="530" w:lineRule="exact"/>
              <w:jc w:val="center"/>
              <w:rPr>
                <w:rFonts w:ascii="仿宋_GB2312" w:eastAsia="仿宋_GB2312"/>
                <w:sz w:val="28"/>
                <w:szCs w:val="28"/>
              </w:rPr>
            </w:pPr>
            <w:r w:rsidRPr="000D5242">
              <w:rPr>
                <w:rFonts w:ascii="仿宋_GB2312" w:eastAsia="仿宋_GB2312" w:hint="eastAsia"/>
                <w:sz w:val="28"/>
                <w:szCs w:val="28"/>
              </w:rPr>
              <w:t>市十四届人大五次会议秘书处                  2016年1月17日印</w:t>
            </w:r>
          </w:p>
        </w:tc>
      </w:tr>
    </w:tbl>
    <w:p w:rsidR="002F293B" w:rsidRPr="000D5242" w:rsidRDefault="002F293B" w:rsidP="002F293B">
      <w:pPr>
        <w:spacing w:line="20" w:lineRule="exact"/>
        <w:ind w:firstLine="595"/>
      </w:pPr>
    </w:p>
    <w:p w:rsidR="002F293B" w:rsidRPr="000D5242" w:rsidRDefault="002F293B" w:rsidP="002F293B">
      <w:pPr>
        <w:spacing w:line="20" w:lineRule="exact"/>
      </w:pPr>
    </w:p>
    <w:p w:rsidR="0019214D" w:rsidRPr="002F293B" w:rsidRDefault="0019214D"/>
    <w:sectPr w:rsidR="0019214D" w:rsidRPr="002F293B" w:rsidSect="008F273C">
      <w:pgSz w:w="11906" w:h="16838" w:code="9"/>
      <w:pgMar w:top="1985" w:right="1531" w:bottom="2211" w:left="1531" w:header="851" w:footer="198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B50" w:rsidRDefault="00452B50" w:rsidP="002F293B">
      <w:r>
        <w:separator/>
      </w:r>
    </w:p>
  </w:endnote>
  <w:endnote w:type="continuationSeparator" w:id="0">
    <w:p w:rsidR="00452B50" w:rsidRDefault="00452B50" w:rsidP="002F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3B" w:rsidRDefault="002F293B" w:rsidP="00F908C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293B" w:rsidRDefault="002F29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3B" w:rsidRPr="00F908CD" w:rsidRDefault="002F293B" w:rsidP="00F908CD">
    <w:pPr>
      <w:pStyle w:val="a4"/>
      <w:jc w:val="center"/>
    </w:pPr>
    <w:r>
      <w:rPr>
        <w:rStyle w:val="a6"/>
        <w:rFonts w:hint="eastAsia"/>
        <w:sz w:val="21"/>
        <w:szCs w:val="21"/>
      </w:rPr>
      <w:t>—</w:t>
    </w:r>
    <w:r>
      <w:rPr>
        <w:rStyle w:val="a6"/>
        <w:rFonts w:hint="eastAsia"/>
        <w:sz w:val="21"/>
        <w:szCs w:val="21"/>
      </w:rPr>
      <w:t xml:space="preserve"> </w:t>
    </w:r>
    <w:r w:rsidRPr="005E406E">
      <w:rPr>
        <w:rStyle w:val="a6"/>
        <w:sz w:val="21"/>
        <w:szCs w:val="21"/>
      </w:rPr>
      <w:fldChar w:fldCharType="begin"/>
    </w:r>
    <w:r w:rsidRPr="005E406E">
      <w:rPr>
        <w:rStyle w:val="a6"/>
        <w:sz w:val="21"/>
        <w:szCs w:val="21"/>
      </w:rPr>
      <w:instrText xml:space="preserve">PAGE  </w:instrText>
    </w:r>
    <w:r w:rsidRPr="005E406E">
      <w:rPr>
        <w:rStyle w:val="a6"/>
        <w:sz w:val="21"/>
        <w:szCs w:val="21"/>
      </w:rPr>
      <w:fldChar w:fldCharType="separate"/>
    </w:r>
    <w:r w:rsidR="009545F2">
      <w:rPr>
        <w:rStyle w:val="a6"/>
        <w:noProof/>
        <w:sz w:val="21"/>
        <w:szCs w:val="21"/>
      </w:rPr>
      <w:t>1</w:t>
    </w:r>
    <w:r w:rsidRPr="005E406E">
      <w:rPr>
        <w:rStyle w:val="a6"/>
        <w:sz w:val="21"/>
        <w:szCs w:val="21"/>
      </w:rPr>
      <w:fldChar w:fldCharType="end"/>
    </w:r>
    <w:r>
      <w:rPr>
        <w:rStyle w:val="a6"/>
        <w:rFonts w:hint="eastAsia"/>
        <w:sz w:val="21"/>
        <w:szCs w:val="21"/>
      </w:rPr>
      <w:t xml:space="preserve"> </w:t>
    </w:r>
    <w:r>
      <w:rPr>
        <w:rStyle w:val="a6"/>
        <w:rFonts w:hint="eastAsia"/>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B50" w:rsidRDefault="00452B50" w:rsidP="002F293B">
      <w:r>
        <w:separator/>
      </w:r>
    </w:p>
  </w:footnote>
  <w:footnote w:type="continuationSeparator" w:id="0">
    <w:p w:rsidR="00452B50" w:rsidRDefault="00452B50" w:rsidP="002F2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0B"/>
    <w:rsid w:val="0019214D"/>
    <w:rsid w:val="002F293B"/>
    <w:rsid w:val="00452B50"/>
    <w:rsid w:val="006C7C0B"/>
    <w:rsid w:val="009545F2"/>
    <w:rsid w:val="00B9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9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293B"/>
    <w:rPr>
      <w:sz w:val="18"/>
      <w:szCs w:val="18"/>
    </w:rPr>
  </w:style>
  <w:style w:type="paragraph" w:styleId="a4">
    <w:name w:val="footer"/>
    <w:basedOn w:val="a"/>
    <w:link w:val="Char0"/>
    <w:unhideWhenUsed/>
    <w:rsid w:val="002F29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293B"/>
    <w:rPr>
      <w:sz w:val="18"/>
      <w:szCs w:val="18"/>
    </w:rPr>
  </w:style>
  <w:style w:type="paragraph" w:styleId="a5">
    <w:name w:val="Body Text Indent"/>
    <w:basedOn w:val="a"/>
    <w:link w:val="Char1"/>
    <w:rsid w:val="002F293B"/>
    <w:pPr>
      <w:spacing w:line="480" w:lineRule="auto"/>
      <w:ind w:firstLine="420"/>
      <w:jc w:val="center"/>
    </w:pPr>
    <w:rPr>
      <w:rFonts w:ascii="仿宋_GB2312" w:eastAsia="仿宋_GB2312"/>
      <w:sz w:val="28"/>
      <w:szCs w:val="20"/>
    </w:rPr>
  </w:style>
  <w:style w:type="character" w:customStyle="1" w:styleId="Char1">
    <w:name w:val="正文文本缩进 Char"/>
    <w:basedOn w:val="a0"/>
    <w:link w:val="a5"/>
    <w:rsid w:val="002F293B"/>
    <w:rPr>
      <w:rFonts w:ascii="仿宋_GB2312" w:eastAsia="仿宋_GB2312" w:hAnsi="Times New Roman" w:cs="Times New Roman"/>
      <w:sz w:val="28"/>
      <w:szCs w:val="20"/>
    </w:rPr>
  </w:style>
  <w:style w:type="character" w:styleId="a6">
    <w:name w:val="page number"/>
    <w:basedOn w:val="a0"/>
    <w:rsid w:val="002F293B"/>
  </w:style>
  <w:style w:type="paragraph" w:customStyle="1" w:styleId="p16">
    <w:name w:val="p16"/>
    <w:basedOn w:val="a"/>
    <w:rsid w:val="002F293B"/>
    <w:pPr>
      <w:widowControl/>
    </w:pPr>
    <w:rPr>
      <w:kern w:val="0"/>
      <w:szCs w:val="21"/>
    </w:rPr>
  </w:style>
  <w:style w:type="paragraph" w:styleId="a7">
    <w:name w:val="annotation text"/>
    <w:link w:val="Char2"/>
    <w:rsid w:val="002F293B"/>
    <w:pPr>
      <w:widowControl w:val="0"/>
    </w:pPr>
    <w:rPr>
      <w:rFonts w:ascii="Times New Roman" w:eastAsia="宋体" w:hAnsi="Times New Roman" w:cs="Times New Roman"/>
      <w:szCs w:val="21"/>
    </w:rPr>
  </w:style>
  <w:style w:type="character" w:customStyle="1" w:styleId="Char2">
    <w:name w:val="批注文字 Char"/>
    <w:basedOn w:val="a0"/>
    <w:link w:val="a7"/>
    <w:rsid w:val="002F293B"/>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9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293B"/>
    <w:rPr>
      <w:sz w:val="18"/>
      <w:szCs w:val="18"/>
    </w:rPr>
  </w:style>
  <w:style w:type="paragraph" w:styleId="a4">
    <w:name w:val="footer"/>
    <w:basedOn w:val="a"/>
    <w:link w:val="Char0"/>
    <w:unhideWhenUsed/>
    <w:rsid w:val="002F29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293B"/>
    <w:rPr>
      <w:sz w:val="18"/>
      <w:szCs w:val="18"/>
    </w:rPr>
  </w:style>
  <w:style w:type="paragraph" w:styleId="a5">
    <w:name w:val="Body Text Indent"/>
    <w:basedOn w:val="a"/>
    <w:link w:val="Char1"/>
    <w:rsid w:val="002F293B"/>
    <w:pPr>
      <w:spacing w:line="480" w:lineRule="auto"/>
      <w:ind w:firstLine="420"/>
      <w:jc w:val="center"/>
    </w:pPr>
    <w:rPr>
      <w:rFonts w:ascii="仿宋_GB2312" w:eastAsia="仿宋_GB2312"/>
      <w:sz w:val="28"/>
      <w:szCs w:val="20"/>
    </w:rPr>
  </w:style>
  <w:style w:type="character" w:customStyle="1" w:styleId="Char1">
    <w:name w:val="正文文本缩进 Char"/>
    <w:basedOn w:val="a0"/>
    <w:link w:val="a5"/>
    <w:rsid w:val="002F293B"/>
    <w:rPr>
      <w:rFonts w:ascii="仿宋_GB2312" w:eastAsia="仿宋_GB2312" w:hAnsi="Times New Roman" w:cs="Times New Roman"/>
      <w:sz w:val="28"/>
      <w:szCs w:val="20"/>
    </w:rPr>
  </w:style>
  <w:style w:type="character" w:styleId="a6">
    <w:name w:val="page number"/>
    <w:basedOn w:val="a0"/>
    <w:rsid w:val="002F293B"/>
  </w:style>
  <w:style w:type="paragraph" w:customStyle="1" w:styleId="p16">
    <w:name w:val="p16"/>
    <w:basedOn w:val="a"/>
    <w:rsid w:val="002F293B"/>
    <w:pPr>
      <w:widowControl/>
    </w:pPr>
    <w:rPr>
      <w:kern w:val="0"/>
      <w:szCs w:val="21"/>
    </w:rPr>
  </w:style>
  <w:style w:type="paragraph" w:styleId="a7">
    <w:name w:val="annotation text"/>
    <w:link w:val="Char2"/>
    <w:rsid w:val="002F293B"/>
    <w:pPr>
      <w:widowControl w:val="0"/>
    </w:pPr>
    <w:rPr>
      <w:rFonts w:ascii="Times New Roman" w:eastAsia="宋体" w:hAnsi="Times New Roman" w:cs="Times New Roman"/>
      <w:szCs w:val="21"/>
    </w:rPr>
  </w:style>
  <w:style w:type="character" w:customStyle="1" w:styleId="Char2">
    <w:name w:val="批注文字 Char"/>
    <w:basedOn w:val="a0"/>
    <w:link w:val="a7"/>
    <w:rsid w:val="002F293B"/>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3339-3A90-40EE-9CED-15109E85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2159</Words>
  <Characters>12310</Characters>
  <Application>Microsoft Office Word</Application>
  <DocSecurity>0</DocSecurity>
  <Lines>102</Lines>
  <Paragraphs>28</Paragraphs>
  <ScaleCrop>false</ScaleCrop>
  <Company>Microsoft</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Kefu</dc:creator>
  <cp:keywords/>
  <dc:description/>
  <cp:lastModifiedBy>Kefu</cp:lastModifiedBy>
  <cp:revision>3</cp:revision>
  <dcterms:created xsi:type="dcterms:W3CDTF">2016-09-28T01:50:00Z</dcterms:created>
  <dcterms:modified xsi:type="dcterms:W3CDTF">2016-09-28T01:53:00Z</dcterms:modified>
</cp:coreProperties>
</file>