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beforeLines="50" w:after="156" w:afterLines="50" w:line="360" w:lineRule="auto"/>
        <w:contextualSpacing/>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厦门市产业扶持资金综合管理系统</w:t>
      </w:r>
    </w:p>
    <w:p>
      <w:pPr>
        <w:spacing w:before="156" w:beforeLines="50" w:after="156" w:afterLines="50" w:line="360" w:lineRule="auto"/>
        <w:contextualSpacing/>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操作手册（企业端）</w:t>
      </w: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sectPr>
          <w:pgSz w:w="11906" w:h="16838"/>
          <w:pgMar w:top="1440" w:right="1066" w:bottom="1440" w:left="1800" w:header="851" w:footer="992" w:gutter="0"/>
          <w:cols w:space="425" w:num="1"/>
          <w:docGrid w:type="lines" w:linePitch="312" w:charSpace="0"/>
        </w:sectPr>
      </w:pPr>
    </w:p>
    <w:p>
      <w:pPr>
        <w:pStyle w:val="2"/>
        <w:bidi w:val="0"/>
      </w:pPr>
      <w:r>
        <w:rPr>
          <w:rFonts w:hint="eastAsia"/>
          <w:lang w:val="en-US" w:eastAsia="zh-CN"/>
        </w:rPr>
        <w:t>1</w:t>
      </w:r>
      <w:r>
        <w:rPr>
          <w:rFonts w:hint="eastAsia"/>
        </w:rPr>
        <w:t>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浏览器推荐使用</w:t>
      </w:r>
      <w:r>
        <w:rPr>
          <w:rFonts w:hint="eastAsia" w:ascii="宋体" w:hAnsi="宋体" w:eastAsia="宋体" w:cs="宋体"/>
          <w:b/>
          <w:bCs/>
          <w:color w:val="FF0000"/>
          <w:sz w:val="24"/>
          <w:szCs w:val="24"/>
        </w:rPr>
        <w:t>谷歌、360极速模式、火狐浏览器</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若企业尚未在i厦门注册法人账号，需要先注册账号。注册步骤在下方操作步骤中有描述。</w:t>
      </w:r>
      <w:r>
        <w:rPr>
          <w:rFonts w:hint="eastAsia" w:ascii="宋体" w:hAnsi="宋体" w:eastAsia="宋体" w:cs="宋体"/>
          <w:color w:val="FF0000"/>
          <w:sz w:val="24"/>
          <w:szCs w:val="24"/>
        </w:rPr>
        <w:t>注册过程中有问题可拨打i厦门客服热线：0592-5051516,0592-5051180</w:t>
      </w:r>
      <w:r>
        <w:rPr>
          <w:rFonts w:hint="eastAsia" w:ascii="宋体" w:hAnsi="宋体" w:eastAsia="宋体" w:cs="宋体"/>
          <w:sz w:val="24"/>
          <w:szCs w:val="24"/>
        </w:rPr>
        <w:t>。已有i厦门法人账号可直接登录。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（注：若个人申报，则注册i厦门“市民账号”，相关操作与“法人账号”基本一致）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在i厦门登录后无法正常跳转“厦门市产业扶持资金综合管理系统”，或者在资金申报过程中存在操作上的问题，可拨打技术支持热线：0592-5397711。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若您使用的是360浏览器</w:t>
      </w:r>
      <w:r>
        <w:rPr>
          <w:rFonts w:hint="eastAsia" w:ascii="宋体" w:hAnsi="宋体" w:eastAsia="宋体" w:cs="宋体"/>
          <w:color w:val="FF0000"/>
          <w:sz w:val="24"/>
          <w:szCs w:val="24"/>
        </w:rPr>
        <w:t>兼容模式</w:t>
      </w:r>
      <w:r>
        <w:rPr>
          <w:rFonts w:hint="eastAsia" w:ascii="宋体" w:hAnsi="宋体" w:eastAsia="宋体" w:cs="宋体"/>
          <w:sz w:val="24"/>
          <w:szCs w:val="24"/>
        </w:rPr>
        <w:t>登录系统，请将浏览器模式更改为</w:t>
      </w:r>
      <w:r>
        <w:rPr>
          <w:rFonts w:hint="eastAsia" w:ascii="宋体" w:hAnsi="宋体" w:eastAsia="宋体" w:cs="宋体"/>
          <w:color w:val="FF0000"/>
          <w:sz w:val="24"/>
          <w:szCs w:val="24"/>
        </w:rPr>
        <w:t>极速模式</w:t>
      </w:r>
      <w:r>
        <w:rPr>
          <w:rFonts w:hint="eastAsia" w:ascii="宋体" w:hAnsi="宋体" w:eastAsia="宋体" w:cs="宋体"/>
          <w:sz w:val="24"/>
          <w:szCs w:val="24"/>
        </w:rPr>
        <w:t>，更改操作如下图所示：</w:t>
      </w:r>
    </w:p>
    <w:p>
      <w:pPr>
        <w:widowControl/>
        <w:jc w:val="left"/>
        <w:rPr>
          <w:rFonts w:asciiTheme="majorEastAsia" w:hAnsiTheme="majorEastAsia" w:eastAsiaTheme="majorEastAsia" w:cstheme="majorEastAsia"/>
          <w:sz w:val="28"/>
          <w:szCs w:val="28"/>
        </w:rPr>
      </w:pPr>
      <w:r>
        <w:rPr>
          <w:rFonts w:ascii="宋体" w:hAnsi="宋体" w:eastAsia="宋体" w:cs="宋体"/>
          <w:kern w:val="0"/>
          <w:sz w:val="24"/>
        </w:rPr>
        <w:drawing>
          <wp:inline distT="0" distB="0" distL="114300" distR="114300">
            <wp:extent cx="5419090" cy="1619250"/>
            <wp:effectExtent l="0" t="0" r="1016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19090" cy="16192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若您使用的是WPS打开文档查看操作步骤中的图片，可先选择图片，然后点击右侧放大镜查看，这样图片会比较清晰明了。如下示意图：</w:t>
      </w:r>
    </w:p>
    <w:p>
      <w:r>
        <w:drawing>
          <wp:inline distT="0" distB="0" distL="114300" distR="114300">
            <wp:extent cx="5268595" cy="2127250"/>
            <wp:effectExtent l="0" t="0" r="8255"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a:stretch>
                      <a:fillRect/>
                    </a:stretch>
                  </pic:blipFill>
                  <pic:spPr>
                    <a:xfrm>
                      <a:off x="0" y="0"/>
                      <a:ext cx="5268595" cy="2127250"/>
                    </a:xfrm>
                    <a:prstGeom prst="rect">
                      <a:avLst/>
                    </a:prstGeom>
                    <a:noFill/>
                    <a:ln w="9525">
                      <a:noFill/>
                    </a:ln>
                  </pic:spPr>
                </pic:pic>
              </a:graphicData>
            </a:graphic>
          </wp:inline>
        </w:drawing>
      </w:r>
    </w:p>
    <w:p/>
    <w:p>
      <w:pPr>
        <w:rPr>
          <w:b/>
          <w:bCs/>
        </w:rPr>
      </w:pPr>
    </w:p>
    <w:p>
      <w:pPr>
        <w:pStyle w:val="2"/>
        <w:bidi w:val="0"/>
      </w:pPr>
      <w:r>
        <w:rPr>
          <w:rFonts w:hint="eastAsia"/>
          <w:lang w:val="en-US" w:eastAsia="zh-CN"/>
        </w:rPr>
        <w:t>2</w:t>
      </w:r>
      <w:r>
        <w:rPr>
          <w:rFonts w:hint="eastAsia"/>
        </w:rPr>
        <w:t>厦门产业扶持系统登录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1、从i厦门进行登录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i厦门访问网址：https://www.ixiamen.org.cn/</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2、进入i厦门页面后如下，点击“i财政”，如截图所示：</w:t>
      </w:r>
    </w:p>
    <w:p>
      <w:pPr>
        <w:rPr>
          <w:rFonts w:ascii="宋体" w:hAnsi="宋体" w:cs="宋体"/>
          <w:kern w:val="0"/>
          <w:sz w:val="24"/>
        </w:rPr>
      </w:pPr>
      <w:r>
        <w:drawing>
          <wp:inline distT="0" distB="0" distL="114300" distR="114300">
            <wp:extent cx="5737860" cy="3436620"/>
            <wp:effectExtent l="0" t="0" r="152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4212"/>
                    <a:stretch>
                      <a:fillRect/>
                    </a:stretch>
                  </pic:blipFill>
                  <pic:spPr>
                    <a:xfrm>
                      <a:off x="0" y="0"/>
                      <a:ext cx="5737860" cy="3436620"/>
                    </a:xfrm>
                    <a:prstGeom prst="rect">
                      <a:avLst/>
                    </a:prstGeom>
                    <a:noFill/>
                    <a:ln>
                      <a:noFill/>
                    </a:ln>
                  </pic:spPr>
                </pic:pic>
              </a:graphicData>
            </a:graphic>
          </wp:inline>
        </w:drawing>
      </w:r>
    </w:p>
    <w:p>
      <w:pPr>
        <w:rPr>
          <w:rFonts w:ascii="宋体" w:hAnsi="宋体" w:cs="宋体"/>
          <w:kern w:val="0"/>
          <w:sz w:val="24"/>
        </w:rPr>
      </w:pPr>
    </w:p>
    <w:p>
      <w:pPr>
        <w:spacing w:line="360" w:lineRule="auto"/>
        <w:ind w:firstLine="560" w:firstLineChars="200"/>
        <w:rPr>
          <w:sz w:val="28"/>
          <w:szCs w:val="36"/>
        </w:rPr>
      </w:pPr>
    </w:p>
    <w:p>
      <w:pPr>
        <w:spacing w:line="360" w:lineRule="auto"/>
        <w:ind w:firstLine="480" w:firstLineChars="200"/>
        <w:rPr>
          <w:sz w:val="28"/>
          <w:szCs w:val="36"/>
        </w:rPr>
      </w:pPr>
      <w:r>
        <w:rPr>
          <w:rFonts w:hint="eastAsia" w:ascii="宋体" w:hAnsi="宋体" w:eastAsia="宋体" w:cs="宋体"/>
          <w:sz w:val="24"/>
          <w:szCs w:val="24"/>
        </w:rPr>
        <w:t>3、进入i财政后点击“产业扶持资金综合管理系统”进入界面，如截图1所示：</w:t>
      </w:r>
    </w:p>
    <w:p>
      <w:r>
        <w:drawing>
          <wp:inline distT="0" distB="0" distL="114300" distR="114300">
            <wp:extent cx="5734050" cy="3461385"/>
            <wp:effectExtent l="0" t="0" r="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t="4167"/>
                    <a:stretch>
                      <a:fillRect/>
                    </a:stretch>
                  </pic:blipFill>
                  <pic:spPr>
                    <a:xfrm>
                      <a:off x="0" y="0"/>
                      <a:ext cx="5734050" cy="3461385"/>
                    </a:xfrm>
                    <a:prstGeom prst="rect">
                      <a:avLst/>
                    </a:prstGeom>
                    <a:noFill/>
                    <a:ln>
                      <a:noFill/>
                    </a:ln>
                  </pic:spPr>
                </pic:pic>
              </a:graphicData>
            </a:graphic>
          </wp:inline>
        </w:drawing>
      </w:r>
    </w:p>
    <w:p>
      <w:pPr>
        <w:jc w:val="center"/>
      </w:pPr>
      <w:r>
        <w:rPr>
          <w:rFonts w:hint="eastAsia" w:ascii="宋体" w:hAnsi="宋体" w:eastAsia="宋体" w:cs="宋体"/>
          <w:sz w:val="24"/>
          <w:szCs w:val="24"/>
        </w:rPr>
        <w:t>图1</w:t>
      </w:r>
    </w:p>
    <w:p>
      <w:pPr>
        <w:spacing w:line="360" w:lineRule="auto"/>
        <w:ind w:firstLine="480" w:firstLineChars="200"/>
        <w:rPr>
          <w:rFonts w:asciiTheme="majorEastAsia" w:hAnsiTheme="majorEastAsia" w:eastAsiaTheme="majorEastAsia" w:cstheme="majorEastAsia"/>
          <w:sz w:val="28"/>
          <w:szCs w:val="28"/>
        </w:rPr>
      </w:pPr>
      <w:r>
        <w:rPr>
          <w:rFonts w:hint="eastAsia" w:ascii="宋体" w:hAnsi="宋体" w:eastAsia="宋体" w:cs="宋体"/>
          <w:sz w:val="24"/>
          <w:szCs w:val="24"/>
        </w:rPr>
        <w:t>4、企业账号使用“法人账号”，输入账号密码进行登录，如截图2所示：</w:t>
      </w:r>
    </w:p>
    <w:p>
      <w:r>
        <w:drawing>
          <wp:inline distT="0" distB="0" distL="114300" distR="114300">
            <wp:extent cx="5735320" cy="2686050"/>
            <wp:effectExtent l="0" t="0" r="1778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735320" cy="2686050"/>
                    </a:xfrm>
                    <a:prstGeom prst="rect">
                      <a:avLst/>
                    </a:prstGeom>
                    <a:noFill/>
                    <a:ln>
                      <a:noFill/>
                    </a:ln>
                  </pic:spPr>
                </pic:pic>
              </a:graphicData>
            </a:graphic>
          </wp:inline>
        </w:drawing>
      </w:r>
    </w:p>
    <w:p>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注意：企业若无i厦门法人账号，可点击图2中的立即注册，根据要求填写注册信息（如下i厦门账号注册说明）。注册过程中若有遇到问题可拨打i厦门客服热线：0592-5051516，0592-5051180。</w:t>
      </w:r>
    </w:p>
    <w:p>
      <w:pPr>
        <w:pStyle w:val="2"/>
        <w:bidi w:val="0"/>
      </w:pPr>
      <w:r>
        <w:rPr>
          <w:rFonts w:hint="eastAsia"/>
          <w:lang w:val="en-US" w:eastAsia="zh-CN"/>
        </w:rPr>
        <w:t xml:space="preserve">3 </w:t>
      </w:r>
      <w:r>
        <w:rPr>
          <w:rFonts w:hint="eastAsia"/>
        </w:rPr>
        <w:t>i厦门账号注册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1、若无i厦门账号，点击“立即注册”进行i厦门账号注册：</w:t>
      </w:r>
    </w:p>
    <w:p>
      <w:pPr>
        <w:rPr>
          <w:sz w:val="28"/>
          <w:szCs w:val="36"/>
        </w:rPr>
      </w:pPr>
      <w:r>
        <w:drawing>
          <wp:inline distT="0" distB="0" distL="114300" distR="114300">
            <wp:extent cx="5735955" cy="2501900"/>
            <wp:effectExtent l="0" t="0" r="17145" b="127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5735955" cy="2501900"/>
                    </a:xfrm>
                    <a:prstGeom prst="rect">
                      <a:avLst/>
                    </a:prstGeom>
                    <a:noFill/>
                    <a:ln>
                      <a:noFill/>
                    </a:ln>
                  </pic:spPr>
                </pic:pic>
              </a:graphicData>
            </a:graphic>
          </wp:inline>
        </w:drawing>
      </w:r>
    </w:p>
    <w:p>
      <w:pPr>
        <w:spacing w:line="360" w:lineRule="auto"/>
        <w:ind w:firstLine="480" w:firstLineChars="200"/>
        <w:rPr>
          <w:sz w:val="28"/>
          <w:szCs w:val="36"/>
        </w:rPr>
      </w:pPr>
      <w:r>
        <w:rPr>
          <w:rFonts w:hint="eastAsia" w:ascii="宋体" w:hAnsi="宋体" w:eastAsia="宋体" w:cs="宋体"/>
          <w:sz w:val="24"/>
          <w:szCs w:val="24"/>
        </w:rPr>
        <w:t>2、注册界面如下图所示（注意若是企业则选择我是法人用户）：</w:t>
      </w:r>
    </w:p>
    <w:p>
      <w:r>
        <w:drawing>
          <wp:inline distT="0" distB="0" distL="114300" distR="114300">
            <wp:extent cx="5730875" cy="2654935"/>
            <wp:effectExtent l="0" t="0" r="3175" b="1206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0"/>
                    <a:stretch>
                      <a:fillRect/>
                    </a:stretch>
                  </pic:blipFill>
                  <pic:spPr>
                    <a:xfrm>
                      <a:off x="0" y="0"/>
                      <a:ext cx="5730875" cy="2654935"/>
                    </a:xfrm>
                    <a:prstGeom prst="rect">
                      <a:avLst/>
                    </a:prstGeom>
                    <a:noFill/>
                    <a:ln>
                      <a:noFill/>
                    </a:ln>
                  </pic:spPr>
                </pic:pic>
              </a:graphicData>
            </a:graphic>
          </wp:inline>
        </w:drawing>
      </w:r>
    </w:p>
    <w:p>
      <w:pPr>
        <w:spacing w:line="360" w:lineRule="auto"/>
        <w:ind w:firstLine="560" w:firstLineChars="200"/>
        <w:rPr>
          <w:sz w:val="28"/>
          <w:szCs w:val="36"/>
        </w:rPr>
      </w:pPr>
    </w:p>
    <w:p>
      <w:pPr>
        <w:spacing w:line="360" w:lineRule="auto"/>
        <w:ind w:firstLine="480" w:firstLineChars="200"/>
        <w:rPr>
          <w:sz w:val="28"/>
          <w:szCs w:val="36"/>
        </w:rPr>
      </w:pPr>
      <w:r>
        <w:rPr>
          <w:rFonts w:hint="eastAsia" w:ascii="宋体" w:hAnsi="宋体" w:eastAsia="宋体" w:cs="宋体"/>
          <w:sz w:val="24"/>
          <w:szCs w:val="24"/>
        </w:rPr>
        <w:t>3、填写企业注册信息，填写完成之后提交审核：</w:t>
      </w:r>
    </w:p>
    <w:p>
      <w:r>
        <w:drawing>
          <wp:inline distT="0" distB="0" distL="114300" distR="114300">
            <wp:extent cx="5737225" cy="3366770"/>
            <wp:effectExtent l="0" t="0" r="15875"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5737225" cy="336677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注意：i厦门注册账号审核需要1-3个工作日时间，若有疑问可拨打i厦门客服热线：0592-5051516，0592-5051180。</w:t>
      </w:r>
    </w:p>
    <w:p>
      <w:pPr>
        <w:spacing w:line="360" w:lineRule="auto"/>
        <w:ind w:firstLine="480" w:firstLineChars="200"/>
        <w:rPr>
          <w:sz w:val="28"/>
          <w:szCs w:val="36"/>
        </w:rPr>
      </w:pPr>
      <w:r>
        <w:rPr>
          <w:rFonts w:hint="eastAsia" w:ascii="宋体" w:hAnsi="宋体" w:eastAsia="宋体" w:cs="宋体"/>
          <w:sz w:val="24"/>
          <w:szCs w:val="24"/>
        </w:rPr>
        <w:t>4、注册成功之后，请在登录界面中选择法人账号，填写用户名、密码、验证码，然后“点击登录”。以上操作完成后进入系统跳转页面，此时会花费您一点时间，请耐心等待。</w:t>
      </w:r>
    </w:p>
    <w:p>
      <w:pPr>
        <w:pStyle w:val="2"/>
        <w:bidi w:val="0"/>
      </w:pPr>
      <w:r>
        <w:rPr>
          <w:rFonts w:hint="eastAsia"/>
          <w:lang w:val="en-US" w:eastAsia="zh-CN"/>
        </w:rPr>
        <w:t>4</w:t>
      </w:r>
      <w:r>
        <w:rPr>
          <w:rFonts w:hint="eastAsia"/>
        </w:rPr>
        <w:t>厦门产业扶持资金申报</w:t>
      </w:r>
    </w:p>
    <w:p>
      <w:pPr>
        <w:pStyle w:val="3"/>
        <w:bidi w:val="0"/>
      </w:pPr>
      <w:r>
        <w:rPr>
          <w:rFonts w:hint="eastAsia"/>
          <w:lang w:val="en-US" w:eastAsia="zh-CN"/>
        </w:rPr>
        <w:t>4.</w:t>
      </w:r>
      <w:r>
        <w:rPr>
          <w:rFonts w:hint="eastAsia"/>
        </w:rPr>
        <w:t>1联系人信息维护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i厦门登录成功后，跳转进入厦门产业扶持资金综合管理系统，界面如截图所示：</w:t>
      </w:r>
    </w:p>
    <w:p>
      <w:r>
        <w:drawing>
          <wp:inline distT="0" distB="0" distL="114300" distR="114300">
            <wp:extent cx="5735320" cy="2225675"/>
            <wp:effectExtent l="0" t="0" r="17780" b="317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2"/>
                    <a:stretch>
                      <a:fillRect/>
                    </a:stretch>
                  </pic:blipFill>
                  <pic:spPr>
                    <a:xfrm>
                      <a:off x="0" y="0"/>
                      <a:ext cx="5735320" cy="2225675"/>
                    </a:xfrm>
                    <a:prstGeom prst="rect">
                      <a:avLst/>
                    </a:prstGeom>
                    <a:noFill/>
                    <a:ln>
                      <a:noFill/>
                    </a:ln>
                  </pic:spPr>
                </pic:pic>
              </a:graphicData>
            </a:graphic>
          </wp:inline>
        </w:drawing>
      </w:r>
    </w:p>
    <w:p>
      <w:pPr>
        <w:jc w:val="cente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①若您是首次登录厦门市产业扶持资金综合管理系统，请点击的【资金申报】-【企业信息】菜单，进入页面维护联系人信息，维护之后才能进行资金项目申报。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②联系人信息填写完后，您需要获取验证码，待您将收到的验证码输入后，点击保存才可保存联系人信息，否则无法保存。此目的主要校验您的手机是否可接收短信。如下截图所示：</w:t>
      </w:r>
    </w:p>
    <w:p>
      <w:r>
        <w:drawing>
          <wp:inline distT="0" distB="0" distL="114300" distR="114300">
            <wp:extent cx="5734685" cy="3547110"/>
            <wp:effectExtent l="0" t="0" r="18415" b="1524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3"/>
                    <a:stretch>
                      <a:fillRect/>
                    </a:stretch>
                  </pic:blipFill>
                  <pic:spPr>
                    <a:xfrm>
                      <a:off x="0" y="0"/>
                      <a:ext cx="5734685" cy="3547110"/>
                    </a:xfrm>
                    <a:prstGeom prst="rect">
                      <a:avLst/>
                    </a:prstGeom>
                    <a:noFill/>
                    <a:ln>
                      <a:noFill/>
                    </a:ln>
                  </pic:spPr>
                </pic:pic>
              </a:graphicData>
            </a:graphic>
          </wp:inline>
        </w:drawing>
      </w:r>
    </w:p>
    <w:p>
      <w:pPr>
        <w:jc w:val="center"/>
      </w:pPr>
    </w:p>
    <w:p>
      <w:pPr>
        <w:pStyle w:val="3"/>
        <w:bidi w:val="0"/>
      </w:pPr>
      <w:r>
        <w:rPr>
          <w:rFonts w:hint="eastAsia"/>
          <w:lang w:val="en-US" w:eastAsia="zh-CN"/>
        </w:rPr>
        <w:t>4.</w:t>
      </w:r>
      <w:r>
        <w:rPr>
          <w:rFonts w:hint="eastAsia"/>
        </w:rPr>
        <w:t>2项目申报</w:t>
      </w:r>
    </w:p>
    <w:p>
      <w:pPr>
        <w:spacing w:line="360" w:lineRule="auto"/>
        <w:ind w:firstLine="480" w:firstLineChars="200"/>
        <w:rPr>
          <w:sz w:val="28"/>
          <w:szCs w:val="36"/>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联系信息保存后您可点击【项目管理】的下拉按钮。如图所示：</w:t>
      </w:r>
    </w:p>
    <w:p>
      <w:r>
        <w:drawing>
          <wp:inline distT="0" distB="0" distL="114300" distR="114300">
            <wp:extent cx="4539615" cy="4229735"/>
            <wp:effectExtent l="0" t="0" r="13335" b="1841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4"/>
                    <a:srcRect b="4879"/>
                    <a:stretch>
                      <a:fillRect/>
                    </a:stretch>
                  </pic:blipFill>
                  <pic:spPr>
                    <a:xfrm>
                      <a:off x="0" y="0"/>
                      <a:ext cx="4539615" cy="4229735"/>
                    </a:xfrm>
                    <a:prstGeom prst="rect">
                      <a:avLst/>
                    </a:prstGeom>
                    <a:noFill/>
                    <a:ln>
                      <a:noFill/>
                    </a:ln>
                  </pic:spPr>
                </pic:pic>
              </a:graphicData>
            </a:graphic>
          </wp:inline>
        </w:drawing>
      </w:r>
    </w:p>
    <w:p>
      <w:pPr>
        <w:spacing w:line="360" w:lineRule="auto"/>
        <w:ind w:firstLine="480" w:firstLineChars="200"/>
        <w:jc w:val="center"/>
        <w:rPr>
          <w:sz w:val="28"/>
          <w:szCs w:val="36"/>
        </w:rPr>
      </w:pPr>
      <w:r>
        <w:rPr>
          <w:rFonts w:hint="eastAsia" w:ascii="宋体" w:hAnsi="宋体" w:eastAsia="宋体" w:cs="宋体"/>
          <w:sz w:val="24"/>
          <w:szCs w:val="24"/>
        </w:rPr>
        <w:t>图1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截图中项目管理下的各菜单功能如下说明：</w:t>
      </w:r>
    </w:p>
    <w:p>
      <w:pPr>
        <w:spacing w:line="360" w:lineRule="auto"/>
        <w:ind w:firstLine="480" w:firstLineChars="200"/>
        <w:rPr>
          <w:sz w:val="28"/>
          <w:szCs w:val="36"/>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项目申报：可进入页面查看可申报项目，以及点击“我要申报”进行资金申报。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未提交项目：可查看在项目申报时保存的草稿。可重新编辑提交，导出申请表，删除。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已提交项目：可查看已提交申报的项目及其进度。可重新编辑被退件的项目。对已申报过的同一项资金项目可再次发起申报。可导出申请表。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已批复项目：可查看批复通过的项目以及批复的扶持金额。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打印收款收据：可修改确认收款账号并打印收款收据。</w:t>
      </w:r>
    </w:p>
    <w:p>
      <w:pPr>
        <w:ind w:left="420"/>
      </w:pPr>
    </w:p>
    <w:p>
      <w:pPr>
        <w:spacing w:line="360" w:lineRule="auto"/>
        <w:ind w:firstLine="480" w:firstLineChars="200"/>
        <w:rPr>
          <w:sz w:val="28"/>
          <w:szCs w:val="36"/>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 xml:space="preserve"> 在项目申报界面，请选择主管部门资金政策对应下的资金项目，或者可在页面上方输入对应资金名称直接查询到您需要申请的资金项目。选择您要申报的资金细类，点击右侧的“我要申报”即可跳转到申请信息填写页面填写申请信息，若同一个资金有多个不同类型项目需要申报，可进行多次申报。</w:t>
      </w:r>
    </w:p>
    <w:p>
      <w:r>
        <w:rPr>
          <w:rFonts w:hint="eastAsia"/>
        </w:rPr>
        <w:drawing>
          <wp:inline distT="0" distB="0" distL="114300" distR="114300">
            <wp:extent cx="5723890" cy="2793365"/>
            <wp:effectExtent l="0" t="0" r="10160" b="6985"/>
            <wp:docPr id="7" name="图片 7" descr="161465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4655644"/>
                    <pic:cNvPicPr>
                      <a:picLocks noChangeAspect="1"/>
                    </pic:cNvPicPr>
                  </pic:nvPicPr>
                  <pic:blipFill>
                    <a:blip r:embed="rId15"/>
                    <a:stretch>
                      <a:fillRect/>
                    </a:stretch>
                  </pic:blipFill>
                  <pic:spPr>
                    <a:xfrm>
                      <a:off x="0" y="0"/>
                      <a:ext cx="5723890" cy="2793365"/>
                    </a:xfrm>
                    <a:prstGeom prst="rect">
                      <a:avLst/>
                    </a:prstGeom>
                  </pic:spPr>
                </pic:pic>
              </a:graphicData>
            </a:graphic>
          </wp:inline>
        </w:drawing>
      </w:r>
    </w:p>
    <w:p>
      <w:pPr>
        <w:rPr>
          <w:sz w:val="28"/>
          <w:szCs w:val="36"/>
        </w:rPr>
      </w:pPr>
      <w:r>
        <w:rPr>
          <w:rFonts w:hint="eastAsia"/>
        </w:rPr>
        <w:t xml:space="preserve">                                     </w:t>
      </w:r>
      <w:r>
        <w:rPr>
          <w:rFonts w:hint="eastAsia"/>
          <w:sz w:val="28"/>
          <w:szCs w:val="36"/>
        </w:rPr>
        <w:t>图2</w:t>
      </w:r>
    </w:p>
    <w:p>
      <w:pPr>
        <w:spacing w:line="360" w:lineRule="auto"/>
        <w:ind w:firstLine="480" w:firstLineChars="200"/>
        <w:rPr>
          <w:sz w:val="28"/>
          <w:szCs w:val="36"/>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 xml:space="preserve"> 点击“我要申报”后，若界面没有反应或者填写页面未正常弹出，请注意是否浏览器自动拦截弹出窗（若您是谷歌浏览器，可在浏览器地址栏输入如下地址“chrome://settings/content/popups”，查看弹出式窗口是否已阻止。您可在页面添加信任的网站或者直接设置为允许弹出）。弹出申请信息页面如图3：</w:t>
      </w:r>
    </w:p>
    <w:p>
      <w:r>
        <w:drawing>
          <wp:inline distT="0" distB="0" distL="114300" distR="114300">
            <wp:extent cx="5366385" cy="1456055"/>
            <wp:effectExtent l="0" t="0" r="5715"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5366385" cy="1456055"/>
                    </a:xfrm>
                    <a:prstGeom prst="rect">
                      <a:avLst/>
                    </a:prstGeom>
                    <a:noFill/>
                    <a:ln w="9525">
                      <a:noFill/>
                    </a:ln>
                  </pic:spPr>
                </pic:pic>
              </a:graphicData>
            </a:graphic>
          </wp:inline>
        </w:drawing>
      </w:r>
    </w:p>
    <w:p>
      <w:r>
        <w:rPr>
          <w:rFonts w:hint="eastAsia"/>
        </w:rPr>
        <w:t xml:space="preserve">                                   </w:t>
      </w:r>
      <w:r>
        <w:rPr>
          <w:rFonts w:hint="eastAsia" w:ascii="宋体" w:hAnsi="宋体" w:eastAsia="宋体" w:cs="宋体"/>
          <w:sz w:val="24"/>
          <w:szCs w:val="24"/>
        </w:rPr>
        <w:t>图3</w:t>
      </w:r>
    </w:p>
    <w:p>
      <w:pPr>
        <w:spacing w:line="360" w:lineRule="auto"/>
        <w:ind w:firstLine="480" w:firstLineChars="200"/>
        <w:rPr>
          <w:sz w:val="28"/>
          <w:szCs w:val="36"/>
        </w:rPr>
      </w:pPr>
      <w:r>
        <w:rPr>
          <w:rFonts w:hint="eastAsia" w:ascii="宋体" w:hAnsi="宋体" w:eastAsia="宋体" w:cs="宋体"/>
          <w:sz w:val="24"/>
          <w:szCs w:val="24"/>
        </w:rPr>
        <w:t>页面中若需要添加多条记录的，可点击如图4中的“添加（右击删除）”按钮进行操作。如下图4：</w:t>
      </w:r>
    </w:p>
    <w:p>
      <w:r>
        <w:drawing>
          <wp:inline distT="0" distB="0" distL="114300" distR="114300">
            <wp:extent cx="5270500" cy="1805305"/>
            <wp:effectExtent l="0" t="0" r="6350"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5270500" cy="1805305"/>
                    </a:xfrm>
                    <a:prstGeom prst="rect">
                      <a:avLst/>
                    </a:prstGeom>
                    <a:noFill/>
                    <a:ln w="9525">
                      <a:noFill/>
                    </a:ln>
                  </pic:spPr>
                </pic:pic>
              </a:graphicData>
            </a:graphic>
          </wp:inline>
        </w:drawing>
      </w:r>
    </w:p>
    <w:p>
      <w:r>
        <w:rPr>
          <w:rFonts w:hint="eastAsia"/>
        </w:rPr>
        <w:t xml:space="preserve">                                    </w:t>
      </w:r>
      <w:r>
        <w:rPr>
          <w:rFonts w:hint="eastAsia"/>
          <w:sz w:val="28"/>
          <w:szCs w:val="36"/>
        </w:rPr>
        <w:t>图4</w:t>
      </w:r>
    </w:p>
    <w:p>
      <w:pPr>
        <w:spacing w:line="360" w:lineRule="auto"/>
        <w:ind w:firstLine="480" w:firstLineChars="200"/>
        <w:rPr>
          <w:sz w:val="28"/>
          <w:szCs w:val="36"/>
        </w:rPr>
      </w:pPr>
      <w:r>
        <w:rPr>
          <w:rFonts w:hint="eastAsia" w:ascii="宋体" w:hAnsi="宋体" w:eastAsia="宋体" w:cs="宋体"/>
          <w:sz w:val="24"/>
          <w:szCs w:val="24"/>
        </w:rPr>
        <w:t>上传附件时请在对应的附件框的点击“选择”，在弹出的弹窗中点击“选择文件”，在文件选择框中选择需要上传的附件，点击“打开”。待进度条满并出现打勾标志后点击“确定”进行提交。您也可以将需要上传的文件直接拖入文件上传弹出窗口。如图5：</w:t>
      </w:r>
    </w:p>
    <w:p>
      <w:r>
        <w:drawing>
          <wp:inline distT="0" distB="0" distL="114300" distR="114300">
            <wp:extent cx="5265420" cy="2609850"/>
            <wp:effectExtent l="0" t="0" r="1143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stretch>
                      <a:fillRect/>
                    </a:stretch>
                  </pic:blipFill>
                  <pic:spPr>
                    <a:xfrm>
                      <a:off x="0" y="0"/>
                      <a:ext cx="5265420" cy="2609850"/>
                    </a:xfrm>
                    <a:prstGeom prst="rect">
                      <a:avLst/>
                    </a:prstGeom>
                    <a:noFill/>
                    <a:ln w="9525">
                      <a:noFill/>
                    </a:ln>
                  </pic:spPr>
                </pic:pic>
              </a:graphicData>
            </a:graphic>
          </wp:inline>
        </w:drawing>
      </w:r>
    </w:p>
    <w:p>
      <w:r>
        <w:rPr>
          <w:rFonts w:hint="eastAsia"/>
        </w:rPr>
        <w:t xml:space="preserve">                                     </w:t>
      </w:r>
      <w:r>
        <w:rPr>
          <w:rFonts w:hint="eastAsia"/>
          <w:sz w:val="28"/>
          <w:szCs w:val="36"/>
        </w:rPr>
        <w:t>图5</w:t>
      </w:r>
    </w:p>
    <w:p/>
    <w:p>
      <w:pPr>
        <w:numPr>
          <w:ilvl w:val="0"/>
          <w:numId w:val="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已提交项目”可查看已提交项目审核进度，可对申请的资金进行：导出申请表、追回（审核人员还未预审的情况下才可追回）、查看等操作，如图6所示。若申报的项目不符合要求，审批人员将申报的项目退件，那么在已提交项目页面列表中显示状态为“已退件”，操作按钮</w:t>
      </w:r>
      <w:r>
        <w:rPr>
          <w:rFonts w:hint="eastAsia" w:ascii="宋体" w:hAnsi="宋体" w:eastAsia="宋体" w:cs="宋体"/>
          <w:sz w:val="24"/>
          <w:szCs w:val="24"/>
          <w:lang w:eastAsia="zh-CN"/>
        </w:rPr>
        <w:t>：</w:t>
      </w:r>
    </w:p>
    <w:p>
      <w:pPr>
        <w:numPr>
          <w:ilvl w:val="0"/>
          <w:numId w:val="0"/>
        </w:numPr>
        <w:spacing w:line="360" w:lineRule="auto"/>
        <w:jc w:val="center"/>
        <w:rPr>
          <w:sz w:val="28"/>
          <w:szCs w:val="36"/>
        </w:rPr>
      </w:pPr>
      <w:r>
        <w:rPr>
          <w:sz w:val="28"/>
          <w:szCs w:val="36"/>
        </w:rPr>
        <w:drawing>
          <wp:inline distT="0" distB="0" distL="0" distR="0">
            <wp:extent cx="1371600" cy="560705"/>
            <wp:effectExtent l="0" t="0" r="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22518" cy="581532"/>
                    </a:xfrm>
                    <a:prstGeom prst="rect">
                      <a:avLst/>
                    </a:prstGeom>
                  </pic:spPr>
                </pic:pic>
              </a:graphicData>
            </a:graphic>
          </wp:inline>
        </w:drawing>
      </w:r>
    </w:p>
    <w:p/>
    <w:p>
      <w:r>
        <w:rPr>
          <w:rFonts w:hint="eastAsia"/>
        </w:rPr>
        <w:drawing>
          <wp:inline distT="0" distB="0" distL="0" distR="0">
            <wp:extent cx="5274310" cy="16960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696085"/>
                    </a:xfrm>
                    <a:prstGeom prst="rect">
                      <a:avLst/>
                    </a:prstGeom>
                  </pic:spPr>
                </pic:pic>
              </a:graphicData>
            </a:graphic>
          </wp:inline>
        </w:drawing>
      </w:r>
    </w:p>
    <w:p>
      <w:pPr>
        <w:jc w:val="center"/>
      </w:pPr>
      <w:r>
        <w:rPr>
          <w:rFonts w:hint="eastAsia" w:ascii="宋体" w:hAnsi="宋体" w:eastAsia="宋体" w:cs="宋体"/>
          <w:sz w:val="24"/>
          <w:szCs w:val="24"/>
        </w:rPr>
        <w:t>图6</w:t>
      </w:r>
    </w:p>
    <w:p>
      <w:pPr>
        <w:spacing w:line="360" w:lineRule="auto"/>
        <w:ind w:firstLine="480" w:firstLineChars="200"/>
        <w:rPr>
          <w:sz w:val="28"/>
          <w:szCs w:val="36"/>
        </w:rPr>
      </w:pPr>
      <w:r>
        <w:rPr>
          <w:rFonts w:hint="eastAsia" w:ascii="宋体" w:hAnsi="宋体" w:eastAsia="宋体" w:cs="宋体"/>
          <w:sz w:val="24"/>
          <w:szCs w:val="24"/>
        </w:rPr>
        <w:t>追回：在审批人员未点击查看提交项目的情况下系统上会显示“追回”按钮，点击可追回已提交的项目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查看：点击可查看提交项目信息</w:t>
      </w:r>
    </w:p>
    <w:p>
      <w:pPr>
        <w:spacing w:line="360" w:lineRule="auto"/>
        <w:ind w:firstLine="480" w:firstLineChars="200"/>
      </w:pPr>
      <w:r>
        <w:rPr>
          <w:rFonts w:hint="eastAsia" w:ascii="宋体" w:hAnsi="宋体" w:eastAsia="宋体" w:cs="宋体"/>
          <w:sz w:val="24"/>
          <w:szCs w:val="24"/>
        </w:rPr>
        <w:t>重新编辑：点击“重新编辑”进入界面修改申报信息，修改后点击“提交”按钮即可；若是被退件项目请点击“重新编辑”按钮进入界面修改）</w:t>
      </w:r>
    </w:p>
    <w:p>
      <w:pPr>
        <w:spacing w:line="360" w:lineRule="auto"/>
        <w:ind w:firstLine="480" w:firstLineChars="200"/>
        <w:jc w:val="left"/>
        <w:rPr>
          <w:sz w:val="28"/>
          <w:szCs w:val="36"/>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点击未提交项目可以对未提交项目进行编辑、导出、删除等操作</w:t>
      </w:r>
    </w:p>
    <w:p>
      <w:r>
        <w:drawing>
          <wp:inline distT="0" distB="0" distL="114300" distR="114300">
            <wp:extent cx="5264785" cy="1727835"/>
            <wp:effectExtent l="0" t="0" r="12065" b="571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1"/>
                    <a:stretch>
                      <a:fillRect/>
                    </a:stretch>
                  </pic:blipFill>
                  <pic:spPr>
                    <a:xfrm>
                      <a:off x="0" y="0"/>
                      <a:ext cx="5264785" cy="1727835"/>
                    </a:xfrm>
                    <a:prstGeom prst="rect">
                      <a:avLst/>
                    </a:prstGeom>
                    <a:noFill/>
                    <a:ln w="9525">
                      <a:noFill/>
                    </a:ln>
                  </pic:spPr>
                </pic:pic>
              </a:graphicData>
            </a:graphic>
          </wp:inline>
        </w:drawing>
      </w:r>
    </w:p>
    <w:p>
      <w:pPr>
        <w:jc w:val="center"/>
      </w:pPr>
    </w:p>
    <w:p>
      <w:pPr>
        <w:pStyle w:val="3"/>
        <w:bidi w:val="0"/>
      </w:pPr>
      <w:r>
        <w:rPr>
          <w:rFonts w:hint="eastAsia"/>
          <w:lang w:val="en-US" w:eastAsia="zh-CN"/>
        </w:rPr>
        <w:t>4.</w:t>
      </w:r>
      <w:r>
        <w:rPr>
          <w:rFonts w:hint="eastAsia"/>
        </w:rPr>
        <w:t>3打印收款收据</w:t>
      </w:r>
    </w:p>
    <w:p>
      <w:pPr>
        <w:spacing w:line="360" w:lineRule="auto"/>
        <w:ind w:firstLine="480" w:firstLineChars="200"/>
        <w:jc w:val="left"/>
        <w:rPr>
          <w:sz w:val="28"/>
          <w:szCs w:val="36"/>
        </w:rPr>
      </w:pPr>
      <w:r>
        <w:rPr>
          <w:rFonts w:hint="eastAsia" w:ascii="宋体" w:hAnsi="宋体" w:eastAsia="宋体" w:cs="宋体"/>
          <w:sz w:val="24"/>
          <w:szCs w:val="24"/>
        </w:rPr>
        <w:t>若您的申请项目已审批通过，并且主管部门已短信通知您打印收据收据，您可以进入资金拨付-打印收款收据页面，如下图所示：</w:t>
      </w:r>
    </w:p>
    <w:p>
      <w:r>
        <w:drawing>
          <wp:inline distT="0" distB="0" distL="114300" distR="114300">
            <wp:extent cx="5263515" cy="1745615"/>
            <wp:effectExtent l="0" t="0" r="13335" b="698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2"/>
                    <a:stretch>
                      <a:fillRect/>
                    </a:stretch>
                  </pic:blipFill>
                  <pic:spPr>
                    <a:xfrm>
                      <a:off x="0" y="0"/>
                      <a:ext cx="5263515" cy="1745615"/>
                    </a:xfrm>
                    <a:prstGeom prst="rect">
                      <a:avLst/>
                    </a:prstGeom>
                    <a:noFill/>
                    <a:ln w="9525">
                      <a:noFill/>
                    </a:ln>
                  </pic:spPr>
                </pic:pic>
              </a:graphicData>
            </a:graphic>
          </wp:inline>
        </w:drawing>
      </w:r>
    </w:p>
    <w:p>
      <w:pPr>
        <w:jc w:val="center"/>
      </w:pPr>
    </w:p>
    <w:p>
      <w:pPr>
        <w:ind w:firstLine="420"/>
        <w:rPr>
          <w:sz w:val="28"/>
          <w:szCs w:val="36"/>
        </w:rPr>
      </w:pPr>
      <w:r>
        <w:rPr>
          <w:rFonts w:hint="eastAsia" w:ascii="宋体" w:hAnsi="宋体" w:eastAsia="宋体" w:cs="宋体"/>
          <w:sz w:val="24"/>
          <w:szCs w:val="24"/>
        </w:rPr>
        <w:t>点击图中的“票据打印”按钮，可进入页面编辑确认账号、银行等信息。如下图所示：</w:t>
      </w:r>
    </w:p>
    <w:p>
      <w:r>
        <w:drawing>
          <wp:inline distT="0" distB="0" distL="114300" distR="114300">
            <wp:extent cx="5266690" cy="2503805"/>
            <wp:effectExtent l="0" t="0" r="1016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tretch>
                      <a:fillRect/>
                    </a:stretch>
                  </pic:blipFill>
                  <pic:spPr>
                    <a:xfrm>
                      <a:off x="0" y="0"/>
                      <a:ext cx="5266690" cy="2503805"/>
                    </a:xfrm>
                    <a:prstGeom prst="rect">
                      <a:avLst/>
                    </a:prstGeom>
                    <a:noFill/>
                    <a:ln w="9525">
                      <a:noFill/>
                    </a:ln>
                  </pic:spPr>
                </pic:pic>
              </a:graphicData>
            </a:graphic>
          </wp:inline>
        </w:drawing>
      </w:r>
    </w:p>
    <w:p>
      <w:pPr>
        <w:jc w:val="center"/>
      </w:pPr>
    </w:p>
    <w:p>
      <w:pPr>
        <w:ind w:firstLine="420"/>
      </w:pPr>
      <w:r>
        <w:rPr>
          <w:rFonts w:hint="eastAsia" w:ascii="宋体" w:hAnsi="宋体" w:eastAsia="宋体" w:cs="宋体"/>
          <w:sz w:val="24"/>
          <w:szCs w:val="24"/>
        </w:rPr>
        <w:t>编辑完成相关信息后可点击“确认账号并保存”，然后跳转打印页面，如下图所示。您可以点击“打印”按钮进入打印页面，选择打印机后可进行打印。</w:t>
      </w:r>
    </w:p>
    <w:p>
      <w:r>
        <w:drawing>
          <wp:inline distT="0" distB="0" distL="114300" distR="114300">
            <wp:extent cx="5273040" cy="2632075"/>
            <wp:effectExtent l="0" t="0" r="3810" b="158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5273040" cy="2632075"/>
                    </a:xfrm>
                    <a:prstGeom prst="rect">
                      <a:avLst/>
                    </a:prstGeom>
                    <a:noFill/>
                    <a:ln w="9525">
                      <a:noFill/>
                    </a:ln>
                  </pic:spPr>
                </pic:pic>
              </a:graphicData>
            </a:graphic>
          </wp:inline>
        </w:drawing>
      </w:r>
    </w:p>
    <w:p>
      <w:pPr>
        <w:jc w:val="center"/>
      </w:pPr>
      <w:bookmarkStart w:id="0" w:name="_GoBack"/>
      <w:bookmarkEnd w:id="0"/>
    </w:p>
    <w:sectPr>
      <w:pgSz w:w="11906" w:h="16838"/>
      <w:pgMar w:top="1440" w:right="10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C3334"/>
    <w:multiLevelType w:val="singleLevel"/>
    <w:tmpl w:val="902C3334"/>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5E5FD9"/>
    <w:rsid w:val="0009726D"/>
    <w:rsid w:val="0016372A"/>
    <w:rsid w:val="001765C4"/>
    <w:rsid w:val="00215022"/>
    <w:rsid w:val="00255D0C"/>
    <w:rsid w:val="00264DD4"/>
    <w:rsid w:val="0027170E"/>
    <w:rsid w:val="00293246"/>
    <w:rsid w:val="003A3FF8"/>
    <w:rsid w:val="003C5A2D"/>
    <w:rsid w:val="003D275F"/>
    <w:rsid w:val="00477798"/>
    <w:rsid w:val="004F3E8F"/>
    <w:rsid w:val="0053703F"/>
    <w:rsid w:val="00537672"/>
    <w:rsid w:val="00541462"/>
    <w:rsid w:val="005A7B95"/>
    <w:rsid w:val="005E67FC"/>
    <w:rsid w:val="006001E6"/>
    <w:rsid w:val="0061663E"/>
    <w:rsid w:val="006F0E57"/>
    <w:rsid w:val="0086158B"/>
    <w:rsid w:val="00891F1A"/>
    <w:rsid w:val="008A010F"/>
    <w:rsid w:val="009250E4"/>
    <w:rsid w:val="009C70D2"/>
    <w:rsid w:val="00A26D1D"/>
    <w:rsid w:val="00AA6CC5"/>
    <w:rsid w:val="00B42DBD"/>
    <w:rsid w:val="00B4785C"/>
    <w:rsid w:val="00D241FA"/>
    <w:rsid w:val="00D761F5"/>
    <w:rsid w:val="00DE1D4E"/>
    <w:rsid w:val="00EA0F46"/>
    <w:rsid w:val="00F61D2E"/>
    <w:rsid w:val="00FB15C8"/>
    <w:rsid w:val="065E5FD9"/>
    <w:rsid w:val="0743009E"/>
    <w:rsid w:val="078F58E3"/>
    <w:rsid w:val="08686B61"/>
    <w:rsid w:val="08CC78CE"/>
    <w:rsid w:val="0A5A0603"/>
    <w:rsid w:val="0B7D572F"/>
    <w:rsid w:val="0C8218DC"/>
    <w:rsid w:val="0E023709"/>
    <w:rsid w:val="137F748D"/>
    <w:rsid w:val="13DE0D44"/>
    <w:rsid w:val="16555313"/>
    <w:rsid w:val="16FC0042"/>
    <w:rsid w:val="17B37218"/>
    <w:rsid w:val="192134D6"/>
    <w:rsid w:val="1B5A2BD0"/>
    <w:rsid w:val="1C1B7545"/>
    <w:rsid w:val="1C8C69F5"/>
    <w:rsid w:val="1C9461B9"/>
    <w:rsid w:val="1D00473C"/>
    <w:rsid w:val="1E1A529A"/>
    <w:rsid w:val="2034460A"/>
    <w:rsid w:val="20EF07EE"/>
    <w:rsid w:val="25221276"/>
    <w:rsid w:val="25B32008"/>
    <w:rsid w:val="265A7421"/>
    <w:rsid w:val="27AF0C40"/>
    <w:rsid w:val="2815584F"/>
    <w:rsid w:val="29C1646C"/>
    <w:rsid w:val="2A490F86"/>
    <w:rsid w:val="2CAC7380"/>
    <w:rsid w:val="33F13F36"/>
    <w:rsid w:val="37117007"/>
    <w:rsid w:val="37295333"/>
    <w:rsid w:val="381851B1"/>
    <w:rsid w:val="3BDA140C"/>
    <w:rsid w:val="3C5F006A"/>
    <w:rsid w:val="3C685E3D"/>
    <w:rsid w:val="3D0C0B79"/>
    <w:rsid w:val="3EE26544"/>
    <w:rsid w:val="3F415687"/>
    <w:rsid w:val="3FC62AFA"/>
    <w:rsid w:val="419E1BAF"/>
    <w:rsid w:val="424466B4"/>
    <w:rsid w:val="446B2B4A"/>
    <w:rsid w:val="45A56821"/>
    <w:rsid w:val="45D458BC"/>
    <w:rsid w:val="45D666A8"/>
    <w:rsid w:val="47013F5B"/>
    <w:rsid w:val="471B5B06"/>
    <w:rsid w:val="4722578E"/>
    <w:rsid w:val="47BA6022"/>
    <w:rsid w:val="490913D7"/>
    <w:rsid w:val="4AE83A45"/>
    <w:rsid w:val="4AF93297"/>
    <w:rsid w:val="4C9D0519"/>
    <w:rsid w:val="500B1CF5"/>
    <w:rsid w:val="50FC5652"/>
    <w:rsid w:val="51F119D6"/>
    <w:rsid w:val="537F7783"/>
    <w:rsid w:val="557F258F"/>
    <w:rsid w:val="577136CE"/>
    <w:rsid w:val="581941EF"/>
    <w:rsid w:val="5943504E"/>
    <w:rsid w:val="5D2265FA"/>
    <w:rsid w:val="602C7727"/>
    <w:rsid w:val="63B102E1"/>
    <w:rsid w:val="64145C79"/>
    <w:rsid w:val="652A0203"/>
    <w:rsid w:val="667D6426"/>
    <w:rsid w:val="687478E7"/>
    <w:rsid w:val="68B26C9D"/>
    <w:rsid w:val="69B66AFE"/>
    <w:rsid w:val="6C165FD1"/>
    <w:rsid w:val="6D535020"/>
    <w:rsid w:val="6F663FAB"/>
    <w:rsid w:val="6FD91DCF"/>
    <w:rsid w:val="70B32BC8"/>
    <w:rsid w:val="71301B15"/>
    <w:rsid w:val="72126D6E"/>
    <w:rsid w:val="72197FEF"/>
    <w:rsid w:val="741539D8"/>
    <w:rsid w:val="74E23B45"/>
    <w:rsid w:val="792B359D"/>
    <w:rsid w:val="7995489B"/>
    <w:rsid w:val="7B5D21F9"/>
    <w:rsid w:val="7DA6673C"/>
    <w:rsid w:val="7E854C23"/>
    <w:rsid w:val="7F235761"/>
    <w:rsid w:val="7F4E197B"/>
    <w:rsid w:val="7FB813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link w:val="22"/>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1"/>
    <w:unhideWhenUsed/>
    <w:qFormat/>
    <w:uiPriority w:val="0"/>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18"/>
    <w:qFormat/>
    <w:uiPriority w:val="0"/>
    <w:pPr>
      <w:jc w:val="left"/>
    </w:pPr>
  </w:style>
  <w:style w:type="paragraph" w:styleId="7">
    <w:name w:val="Balloon Text"/>
    <w:basedOn w:val="1"/>
    <w:link w:val="15"/>
    <w:qFormat/>
    <w:uiPriority w:val="0"/>
    <w:rPr>
      <w:sz w:val="18"/>
      <w:szCs w:val="18"/>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6"/>
    <w:next w:val="6"/>
    <w:link w:val="19"/>
    <w:qFormat/>
    <w:uiPriority w:val="0"/>
    <w:rPr>
      <w:b/>
      <w:bCs/>
    </w:rPr>
  </w:style>
  <w:style w:type="character" w:styleId="13">
    <w:name w:val="Hyperlink"/>
    <w:basedOn w:val="12"/>
    <w:qFormat/>
    <w:uiPriority w:val="0"/>
    <w:rPr>
      <w:color w:val="0000FF"/>
      <w:u w:val="single"/>
    </w:rPr>
  </w:style>
  <w:style w:type="character" w:styleId="14">
    <w:name w:val="annotation reference"/>
    <w:basedOn w:val="12"/>
    <w:qFormat/>
    <w:uiPriority w:val="0"/>
    <w:rPr>
      <w:sz w:val="21"/>
      <w:szCs w:val="21"/>
    </w:rPr>
  </w:style>
  <w:style w:type="character" w:customStyle="1" w:styleId="15">
    <w:name w:val="批注框文本 Char"/>
    <w:basedOn w:val="12"/>
    <w:link w:val="7"/>
    <w:qFormat/>
    <w:uiPriority w:val="0"/>
    <w:rPr>
      <w:rFonts w:asciiTheme="minorHAnsi" w:hAnsiTheme="minorHAnsi" w:eastAsiaTheme="minorEastAsia" w:cstheme="minorBidi"/>
      <w:kern w:val="2"/>
      <w:sz w:val="18"/>
      <w:szCs w:val="18"/>
    </w:rPr>
  </w:style>
  <w:style w:type="character" w:customStyle="1" w:styleId="16">
    <w:name w:val="页眉 Char"/>
    <w:basedOn w:val="12"/>
    <w:link w:val="9"/>
    <w:qFormat/>
    <w:uiPriority w:val="0"/>
    <w:rPr>
      <w:rFonts w:asciiTheme="minorHAnsi" w:hAnsiTheme="minorHAnsi" w:eastAsiaTheme="minorEastAsia" w:cstheme="minorBidi"/>
      <w:kern w:val="2"/>
      <w:sz w:val="18"/>
      <w:szCs w:val="18"/>
    </w:rPr>
  </w:style>
  <w:style w:type="character" w:customStyle="1" w:styleId="17">
    <w:name w:val="页脚 Char"/>
    <w:basedOn w:val="12"/>
    <w:link w:val="8"/>
    <w:qFormat/>
    <w:uiPriority w:val="0"/>
    <w:rPr>
      <w:rFonts w:asciiTheme="minorHAnsi" w:hAnsiTheme="minorHAnsi" w:eastAsiaTheme="minorEastAsia" w:cstheme="minorBidi"/>
      <w:kern w:val="2"/>
      <w:sz w:val="18"/>
      <w:szCs w:val="18"/>
    </w:rPr>
  </w:style>
  <w:style w:type="character" w:customStyle="1" w:styleId="18">
    <w:name w:val="批注文字 Char"/>
    <w:basedOn w:val="12"/>
    <w:link w:val="6"/>
    <w:qFormat/>
    <w:uiPriority w:val="0"/>
    <w:rPr>
      <w:rFonts w:asciiTheme="minorHAnsi" w:hAnsiTheme="minorHAnsi" w:eastAsiaTheme="minorEastAsia" w:cstheme="minorBidi"/>
      <w:kern w:val="2"/>
      <w:sz w:val="21"/>
      <w:szCs w:val="24"/>
    </w:rPr>
  </w:style>
  <w:style w:type="character" w:customStyle="1" w:styleId="19">
    <w:name w:val="批注主题 Char"/>
    <w:basedOn w:val="18"/>
    <w:link w:val="10"/>
    <w:qFormat/>
    <w:uiPriority w:val="0"/>
    <w:rPr>
      <w:rFonts w:asciiTheme="minorHAnsi" w:hAnsiTheme="minorHAnsi" w:eastAsiaTheme="minorEastAsia" w:cstheme="minorBidi"/>
      <w:b/>
      <w:bCs/>
      <w:kern w:val="2"/>
      <w:sz w:val="21"/>
      <w:szCs w:val="24"/>
    </w:rPr>
  </w:style>
  <w:style w:type="paragraph" w:customStyle="1" w:styleId="20">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1">
    <w:name w:val="标题 5 Char"/>
    <w:basedOn w:val="12"/>
    <w:link w:val="5"/>
    <w:qFormat/>
    <w:uiPriority w:val="0"/>
    <w:rPr>
      <w:b/>
      <w:bCs/>
      <w:kern w:val="2"/>
      <w:sz w:val="28"/>
      <w:szCs w:val="28"/>
    </w:rPr>
  </w:style>
  <w:style w:type="character" w:customStyle="1" w:styleId="22">
    <w:name w:val="标题 4 Char"/>
    <w:basedOn w:val="12"/>
    <w:link w:val="4"/>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19</Pages>
  <Words>442</Words>
  <Characters>2524</Characters>
  <Lines>21</Lines>
  <Paragraphs>5</Paragraphs>
  <TotalTime>5</TotalTime>
  <ScaleCrop>false</ScaleCrop>
  <LinksUpToDate>false</LinksUpToDate>
  <CharactersWithSpaces>2961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2018-08-10T02:46:00Z</dcterms:created>
  <dc:creator>admin</dc:creator>
  <cp:lastModifiedBy>Lgd</cp:lastModifiedBy>
  <dcterms:modified xsi:type="dcterms:W3CDTF">2022-03-01T01:52:11Z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190D01EF4BE9490FBB5F112D9C67C34D</vt:lpwstr>
  </property>
</Properties>
</file>