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E79" w:rsidRDefault="004A3785">
      <w:pPr>
        <w:widowControl/>
        <w:jc w:val="left"/>
        <w:rPr>
          <w:rFonts w:ascii="黑体" w:eastAsia="黑体"/>
          <w:sz w:val="28"/>
          <w:szCs w:val="28"/>
        </w:rPr>
      </w:pPr>
      <w:r>
        <w:rPr>
          <w:rFonts w:ascii="黑体" w:eastAsia="黑体" w:hint="eastAsia"/>
          <w:sz w:val="28"/>
          <w:szCs w:val="28"/>
        </w:rPr>
        <w:t>附件1</w:t>
      </w:r>
    </w:p>
    <w:p w:rsidR="003B2E79" w:rsidRDefault="003B2E79">
      <w:pPr>
        <w:jc w:val="center"/>
        <w:rPr>
          <w:rFonts w:ascii="黑体" w:eastAsia="黑体"/>
          <w:sz w:val="28"/>
          <w:szCs w:val="28"/>
        </w:rPr>
      </w:pPr>
    </w:p>
    <w:p w:rsidR="003B2E79" w:rsidRDefault="003776F6">
      <w:pPr>
        <w:jc w:val="center"/>
        <w:rPr>
          <w:rFonts w:ascii="华文中宋" w:eastAsia="华文中宋" w:hAnsi="华文中宋"/>
          <w:b/>
          <w:bCs/>
          <w:sz w:val="36"/>
          <w:szCs w:val="36"/>
        </w:rPr>
      </w:pPr>
      <w:r w:rsidRPr="003776F6">
        <w:rPr>
          <w:rFonts w:ascii="华文中宋" w:eastAsia="华文中宋" w:hAnsi="华文中宋" w:hint="eastAsia"/>
          <w:b/>
          <w:bCs/>
          <w:sz w:val="36"/>
          <w:szCs w:val="36"/>
        </w:rPr>
        <w:t>厦门港外贸货物港务费费率表</w:t>
      </w:r>
    </w:p>
    <w:p w:rsidR="00786D7D" w:rsidRPr="00786D7D" w:rsidRDefault="00786D7D">
      <w:pPr>
        <w:jc w:val="center"/>
        <w:rPr>
          <w:rFonts w:ascii="华文中宋" w:eastAsia="华文中宋" w:hAnsi="华文中宋"/>
          <w:b/>
          <w:bCs/>
          <w:sz w:val="36"/>
          <w:szCs w:val="36"/>
        </w:rPr>
      </w:pPr>
    </w:p>
    <w:tbl>
      <w:tblPr>
        <w:tblW w:w="8909"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768"/>
        <w:gridCol w:w="715"/>
        <w:gridCol w:w="4092"/>
        <w:gridCol w:w="1316"/>
        <w:gridCol w:w="1058"/>
        <w:gridCol w:w="960"/>
      </w:tblGrid>
      <w:tr w:rsidR="003B2E79">
        <w:trPr>
          <w:trHeight w:val="330"/>
        </w:trPr>
        <w:tc>
          <w:tcPr>
            <w:tcW w:w="768" w:type="dxa"/>
            <w:vMerge w:val="restart"/>
            <w:shd w:val="clear" w:color="auto" w:fill="FFFFFF"/>
            <w:tcMar>
              <w:top w:w="30" w:type="dxa"/>
              <w:left w:w="150" w:type="dxa"/>
              <w:bottom w:w="30" w:type="dxa"/>
              <w:right w:w="150" w:type="dxa"/>
            </w:tcMar>
            <w:vAlign w:val="center"/>
          </w:tcPr>
          <w:p w:rsidR="003B2E79" w:rsidRDefault="004A3785">
            <w:pPr>
              <w:rPr>
                <w:rFonts w:ascii="仿宋_GB2312" w:eastAsia="仿宋_GB2312"/>
                <w:sz w:val="21"/>
                <w:szCs w:val="21"/>
              </w:rPr>
            </w:pPr>
            <w:r>
              <w:rPr>
                <w:rFonts w:ascii="仿宋_GB2312" w:eastAsia="仿宋_GB2312" w:hint="eastAsia"/>
                <w:bCs/>
                <w:sz w:val="21"/>
                <w:szCs w:val="21"/>
              </w:rPr>
              <w:t>分类</w:t>
            </w:r>
          </w:p>
        </w:tc>
        <w:tc>
          <w:tcPr>
            <w:tcW w:w="715" w:type="dxa"/>
            <w:vMerge w:val="restart"/>
            <w:shd w:val="clear" w:color="auto" w:fill="FFFFFF"/>
            <w:tcMar>
              <w:top w:w="30" w:type="dxa"/>
              <w:left w:w="150" w:type="dxa"/>
              <w:bottom w:w="30" w:type="dxa"/>
              <w:right w:w="150" w:type="dxa"/>
            </w:tcMar>
            <w:vAlign w:val="center"/>
          </w:tcPr>
          <w:p w:rsidR="003B2E79" w:rsidRDefault="004A3785">
            <w:pPr>
              <w:rPr>
                <w:rFonts w:ascii="仿宋_GB2312" w:eastAsia="仿宋_GB2312"/>
                <w:sz w:val="21"/>
                <w:szCs w:val="21"/>
              </w:rPr>
            </w:pPr>
            <w:r>
              <w:rPr>
                <w:rFonts w:ascii="仿宋_GB2312" w:eastAsia="仿宋_GB2312" w:hint="eastAsia"/>
                <w:bCs/>
                <w:sz w:val="21"/>
                <w:szCs w:val="21"/>
              </w:rPr>
              <w:t>编号</w:t>
            </w:r>
          </w:p>
        </w:tc>
        <w:tc>
          <w:tcPr>
            <w:tcW w:w="4092" w:type="dxa"/>
            <w:vMerge w:val="restart"/>
            <w:shd w:val="clear" w:color="auto" w:fill="FFFFFF"/>
            <w:tcMar>
              <w:top w:w="30" w:type="dxa"/>
              <w:left w:w="150" w:type="dxa"/>
              <w:bottom w:w="30" w:type="dxa"/>
              <w:right w:w="150" w:type="dxa"/>
            </w:tcMar>
            <w:vAlign w:val="center"/>
          </w:tcPr>
          <w:p w:rsidR="003B2E79" w:rsidRDefault="004A3785">
            <w:pPr>
              <w:rPr>
                <w:rFonts w:ascii="仿宋_GB2312" w:eastAsia="仿宋_GB2312"/>
                <w:sz w:val="21"/>
                <w:szCs w:val="21"/>
              </w:rPr>
            </w:pPr>
            <w:r>
              <w:rPr>
                <w:rFonts w:ascii="仿宋_GB2312" w:eastAsia="仿宋_GB2312" w:hint="eastAsia"/>
                <w:bCs/>
                <w:sz w:val="21"/>
                <w:szCs w:val="21"/>
              </w:rPr>
              <w:t>货物及集装箱名称</w:t>
            </w:r>
          </w:p>
        </w:tc>
        <w:tc>
          <w:tcPr>
            <w:tcW w:w="1316" w:type="dxa"/>
            <w:vMerge w:val="restart"/>
            <w:shd w:val="clear" w:color="auto" w:fill="FFFFFF"/>
            <w:tcMar>
              <w:top w:w="30" w:type="dxa"/>
              <w:left w:w="150" w:type="dxa"/>
              <w:bottom w:w="30" w:type="dxa"/>
              <w:right w:w="150" w:type="dxa"/>
            </w:tcMar>
            <w:vAlign w:val="center"/>
          </w:tcPr>
          <w:p w:rsidR="003B2E79" w:rsidRDefault="004A3785">
            <w:pPr>
              <w:rPr>
                <w:rFonts w:ascii="仿宋_GB2312" w:eastAsia="仿宋_GB2312"/>
                <w:sz w:val="21"/>
                <w:szCs w:val="21"/>
              </w:rPr>
            </w:pPr>
            <w:r>
              <w:rPr>
                <w:rFonts w:ascii="仿宋_GB2312" w:eastAsia="仿宋_GB2312" w:hint="eastAsia"/>
                <w:bCs/>
                <w:sz w:val="21"/>
                <w:szCs w:val="21"/>
              </w:rPr>
              <w:t>计费单位</w:t>
            </w:r>
          </w:p>
        </w:tc>
        <w:tc>
          <w:tcPr>
            <w:tcW w:w="2018" w:type="dxa"/>
            <w:gridSpan w:val="2"/>
            <w:shd w:val="clear" w:color="auto" w:fill="FFFFFF"/>
            <w:tcMar>
              <w:top w:w="30" w:type="dxa"/>
              <w:left w:w="150" w:type="dxa"/>
              <w:bottom w:w="30" w:type="dxa"/>
              <w:right w:w="150" w:type="dxa"/>
            </w:tcMar>
            <w:vAlign w:val="center"/>
          </w:tcPr>
          <w:p w:rsidR="003B2E79" w:rsidRDefault="004A3785">
            <w:pPr>
              <w:rPr>
                <w:rFonts w:ascii="仿宋_GB2312" w:eastAsia="仿宋_GB2312"/>
                <w:sz w:val="21"/>
                <w:szCs w:val="21"/>
              </w:rPr>
            </w:pPr>
            <w:r>
              <w:rPr>
                <w:rFonts w:ascii="仿宋_GB2312" w:eastAsia="仿宋_GB2312" w:hint="eastAsia"/>
                <w:bCs/>
                <w:sz w:val="21"/>
                <w:szCs w:val="21"/>
              </w:rPr>
              <w:t>费率（元）</w:t>
            </w:r>
          </w:p>
        </w:tc>
      </w:tr>
      <w:tr w:rsidR="003B2E79">
        <w:trPr>
          <w:trHeight w:val="330"/>
        </w:trPr>
        <w:tc>
          <w:tcPr>
            <w:tcW w:w="768" w:type="dxa"/>
            <w:vMerge/>
            <w:shd w:val="clear" w:color="auto" w:fill="FFFFFF"/>
            <w:vAlign w:val="center"/>
          </w:tcPr>
          <w:p w:rsidR="003B2E79" w:rsidRDefault="003B2E79"/>
        </w:tc>
        <w:tc>
          <w:tcPr>
            <w:tcW w:w="715" w:type="dxa"/>
            <w:vMerge/>
            <w:shd w:val="clear" w:color="auto" w:fill="FFFFFF"/>
            <w:vAlign w:val="center"/>
          </w:tcPr>
          <w:p w:rsidR="003B2E79" w:rsidRDefault="003B2E79"/>
        </w:tc>
        <w:tc>
          <w:tcPr>
            <w:tcW w:w="4092" w:type="dxa"/>
            <w:vMerge/>
            <w:shd w:val="clear" w:color="auto" w:fill="FFFFFF"/>
            <w:vAlign w:val="center"/>
          </w:tcPr>
          <w:p w:rsidR="003B2E79" w:rsidRDefault="003B2E79"/>
        </w:tc>
        <w:tc>
          <w:tcPr>
            <w:tcW w:w="1316" w:type="dxa"/>
            <w:vMerge/>
            <w:shd w:val="clear" w:color="auto" w:fill="FFFFFF"/>
            <w:vAlign w:val="center"/>
          </w:tcPr>
          <w:p w:rsidR="003B2E79" w:rsidRDefault="003B2E79"/>
        </w:tc>
        <w:tc>
          <w:tcPr>
            <w:tcW w:w="1058"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bCs/>
                <w:sz w:val="21"/>
                <w:szCs w:val="21"/>
              </w:rPr>
              <w:t>进口</w:t>
            </w:r>
          </w:p>
        </w:tc>
        <w:tc>
          <w:tcPr>
            <w:tcW w:w="960"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bCs/>
                <w:sz w:val="21"/>
                <w:szCs w:val="21"/>
              </w:rPr>
              <w:t>出口</w:t>
            </w:r>
          </w:p>
        </w:tc>
      </w:tr>
      <w:tr w:rsidR="003B2E79">
        <w:trPr>
          <w:trHeight w:val="330"/>
        </w:trPr>
        <w:tc>
          <w:tcPr>
            <w:tcW w:w="768" w:type="dxa"/>
            <w:vMerge w:val="restart"/>
            <w:shd w:val="clear" w:color="auto" w:fill="FFFFFF"/>
            <w:tcMar>
              <w:top w:w="30" w:type="dxa"/>
              <w:left w:w="150" w:type="dxa"/>
              <w:bottom w:w="30" w:type="dxa"/>
              <w:right w:w="150" w:type="dxa"/>
            </w:tcMar>
            <w:vAlign w:val="center"/>
          </w:tcPr>
          <w:p w:rsidR="003B2E79" w:rsidRDefault="004A3785">
            <w:pPr>
              <w:rPr>
                <w:rFonts w:ascii="仿宋_GB2312" w:eastAsia="仿宋_GB2312"/>
                <w:sz w:val="21"/>
                <w:szCs w:val="21"/>
              </w:rPr>
            </w:pPr>
            <w:r>
              <w:rPr>
                <w:rFonts w:ascii="仿宋_GB2312" w:eastAsia="仿宋_GB2312" w:hint="eastAsia"/>
                <w:sz w:val="21"/>
                <w:szCs w:val="21"/>
              </w:rPr>
              <w:t>货物</w:t>
            </w:r>
          </w:p>
        </w:tc>
        <w:tc>
          <w:tcPr>
            <w:tcW w:w="715" w:type="dxa"/>
            <w:vMerge w:val="restart"/>
            <w:shd w:val="clear" w:color="auto" w:fill="FFFFFF"/>
            <w:tcMar>
              <w:top w:w="30" w:type="dxa"/>
              <w:left w:w="150" w:type="dxa"/>
              <w:bottom w:w="30" w:type="dxa"/>
              <w:right w:w="150" w:type="dxa"/>
            </w:tcMar>
            <w:vAlign w:val="center"/>
          </w:tcPr>
          <w:p w:rsidR="003B2E79" w:rsidRDefault="004A3785">
            <w:pPr>
              <w:rPr>
                <w:rFonts w:ascii="仿宋_GB2312" w:eastAsia="仿宋_GB2312"/>
                <w:sz w:val="21"/>
                <w:szCs w:val="21"/>
              </w:rPr>
            </w:pPr>
            <w:r>
              <w:rPr>
                <w:rFonts w:ascii="仿宋_GB2312" w:eastAsia="仿宋_GB2312" w:hint="eastAsia"/>
                <w:sz w:val="21"/>
                <w:szCs w:val="21"/>
              </w:rPr>
              <w:t>1</w:t>
            </w:r>
          </w:p>
        </w:tc>
        <w:tc>
          <w:tcPr>
            <w:tcW w:w="4092" w:type="dxa"/>
            <w:vMerge w:val="restart"/>
            <w:shd w:val="clear" w:color="auto" w:fill="FFFFFF"/>
            <w:tcMar>
              <w:top w:w="30" w:type="dxa"/>
              <w:left w:w="150" w:type="dxa"/>
              <w:bottom w:w="30" w:type="dxa"/>
              <w:right w:w="150" w:type="dxa"/>
            </w:tcMar>
            <w:vAlign w:val="center"/>
          </w:tcPr>
          <w:p w:rsidR="003B2E79" w:rsidRDefault="004A3785">
            <w:pPr>
              <w:rPr>
                <w:rFonts w:ascii="仿宋_GB2312" w:eastAsia="仿宋_GB2312"/>
                <w:sz w:val="21"/>
                <w:szCs w:val="21"/>
              </w:rPr>
            </w:pPr>
            <w:r>
              <w:rPr>
                <w:rFonts w:ascii="仿宋_GB2312" w:eastAsia="仿宋_GB2312" w:hint="eastAsia"/>
                <w:sz w:val="21"/>
                <w:szCs w:val="21"/>
              </w:rPr>
              <w:t>煤炭、矿石、矿砂、矿粉、磷灰土、水泥、纯碱、粮食、盐、砂土、石料、砖瓦、生铁、钢材（不包括废钢）、钢管、钢坯、钢锭、有色金属块锭、焦炭、半焦、块煤、化肥、轻泡货物</w:t>
            </w:r>
          </w:p>
        </w:tc>
        <w:tc>
          <w:tcPr>
            <w:tcW w:w="1316"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重量吨</w:t>
            </w:r>
          </w:p>
        </w:tc>
        <w:tc>
          <w:tcPr>
            <w:tcW w:w="1058"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0.600</w:t>
            </w:r>
          </w:p>
        </w:tc>
        <w:tc>
          <w:tcPr>
            <w:tcW w:w="960"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0.300</w:t>
            </w:r>
          </w:p>
        </w:tc>
      </w:tr>
      <w:tr w:rsidR="003B2E79">
        <w:trPr>
          <w:trHeight w:val="330"/>
        </w:trPr>
        <w:tc>
          <w:tcPr>
            <w:tcW w:w="768" w:type="dxa"/>
            <w:vMerge/>
            <w:shd w:val="clear" w:color="auto" w:fill="FFFFFF"/>
            <w:vAlign w:val="center"/>
          </w:tcPr>
          <w:p w:rsidR="003B2E79" w:rsidRDefault="003B2E79"/>
        </w:tc>
        <w:tc>
          <w:tcPr>
            <w:tcW w:w="715" w:type="dxa"/>
            <w:vMerge/>
            <w:shd w:val="clear" w:color="auto" w:fill="FFFFFF"/>
            <w:vAlign w:val="center"/>
          </w:tcPr>
          <w:p w:rsidR="003B2E79" w:rsidRDefault="003B2E79"/>
        </w:tc>
        <w:tc>
          <w:tcPr>
            <w:tcW w:w="4092" w:type="dxa"/>
            <w:vMerge/>
            <w:shd w:val="clear" w:color="auto" w:fill="FFFFFF"/>
            <w:vAlign w:val="center"/>
          </w:tcPr>
          <w:p w:rsidR="003B2E79" w:rsidRDefault="003B2E79"/>
        </w:tc>
        <w:tc>
          <w:tcPr>
            <w:tcW w:w="1316"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体积吨</w:t>
            </w:r>
          </w:p>
        </w:tc>
        <w:tc>
          <w:tcPr>
            <w:tcW w:w="1058"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0.350</w:t>
            </w:r>
          </w:p>
        </w:tc>
        <w:tc>
          <w:tcPr>
            <w:tcW w:w="960"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0.175</w:t>
            </w:r>
          </w:p>
        </w:tc>
      </w:tr>
      <w:tr w:rsidR="003B2E79">
        <w:trPr>
          <w:trHeight w:val="330"/>
        </w:trPr>
        <w:tc>
          <w:tcPr>
            <w:tcW w:w="768" w:type="dxa"/>
            <w:vMerge/>
            <w:shd w:val="clear" w:color="auto" w:fill="FFFFFF"/>
            <w:vAlign w:val="center"/>
          </w:tcPr>
          <w:p w:rsidR="003B2E79" w:rsidRDefault="003B2E79"/>
        </w:tc>
        <w:tc>
          <w:tcPr>
            <w:tcW w:w="715" w:type="dxa"/>
            <w:vMerge w:val="restart"/>
            <w:shd w:val="clear" w:color="auto" w:fill="FFFFFF"/>
            <w:tcMar>
              <w:top w:w="30" w:type="dxa"/>
              <w:left w:w="150" w:type="dxa"/>
              <w:bottom w:w="30" w:type="dxa"/>
              <w:right w:w="150" w:type="dxa"/>
            </w:tcMar>
            <w:vAlign w:val="center"/>
          </w:tcPr>
          <w:p w:rsidR="003B2E79" w:rsidRDefault="004A3785">
            <w:pPr>
              <w:rPr>
                <w:rFonts w:ascii="仿宋_GB2312" w:eastAsia="仿宋_GB2312"/>
                <w:sz w:val="21"/>
                <w:szCs w:val="21"/>
              </w:rPr>
            </w:pPr>
            <w:r>
              <w:rPr>
                <w:rFonts w:ascii="仿宋_GB2312" w:eastAsia="仿宋_GB2312" w:hint="eastAsia"/>
                <w:sz w:val="21"/>
                <w:szCs w:val="21"/>
              </w:rPr>
              <w:t>2</w:t>
            </w:r>
          </w:p>
        </w:tc>
        <w:tc>
          <w:tcPr>
            <w:tcW w:w="4092" w:type="dxa"/>
            <w:vMerge w:val="restart"/>
            <w:shd w:val="clear" w:color="auto" w:fill="FFFFFF"/>
            <w:tcMar>
              <w:top w:w="30" w:type="dxa"/>
              <w:left w:w="150" w:type="dxa"/>
              <w:bottom w:w="30" w:type="dxa"/>
              <w:right w:w="150" w:type="dxa"/>
            </w:tcMar>
            <w:vAlign w:val="center"/>
          </w:tcPr>
          <w:p w:rsidR="003B2E79" w:rsidRDefault="004A3785">
            <w:pPr>
              <w:rPr>
                <w:rFonts w:ascii="仿宋_GB2312" w:eastAsia="仿宋_GB2312"/>
                <w:sz w:val="21"/>
                <w:szCs w:val="21"/>
              </w:rPr>
            </w:pPr>
            <w:r>
              <w:rPr>
                <w:rFonts w:ascii="仿宋_GB2312" w:eastAsia="仿宋_GB2312" w:hint="eastAsia"/>
                <w:sz w:val="21"/>
                <w:szCs w:val="21"/>
              </w:rPr>
              <w:t>一级危险货物、冷藏货物、古画、古玩、金器、银器、珠宝、玉器、翡翠、珊瑚、玛瑙、水晶、钻石、玉刻、木刻、各种雕塑制品、贝雕制品、漆制器皿、古瓷、景泰蓝、地毯、壁毯、刺绣</w:t>
            </w:r>
          </w:p>
        </w:tc>
        <w:tc>
          <w:tcPr>
            <w:tcW w:w="1316"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重量吨</w:t>
            </w:r>
          </w:p>
        </w:tc>
        <w:tc>
          <w:tcPr>
            <w:tcW w:w="1058"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2.800</w:t>
            </w:r>
          </w:p>
        </w:tc>
        <w:tc>
          <w:tcPr>
            <w:tcW w:w="960"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1.400</w:t>
            </w:r>
          </w:p>
        </w:tc>
      </w:tr>
      <w:tr w:rsidR="003B2E79">
        <w:trPr>
          <w:trHeight w:val="330"/>
        </w:trPr>
        <w:tc>
          <w:tcPr>
            <w:tcW w:w="768" w:type="dxa"/>
            <w:vMerge/>
            <w:shd w:val="clear" w:color="auto" w:fill="FFFFFF"/>
            <w:vAlign w:val="center"/>
          </w:tcPr>
          <w:p w:rsidR="003B2E79" w:rsidRDefault="003B2E79"/>
        </w:tc>
        <w:tc>
          <w:tcPr>
            <w:tcW w:w="715" w:type="dxa"/>
            <w:vMerge/>
            <w:shd w:val="clear" w:color="auto" w:fill="FFFFFF"/>
            <w:vAlign w:val="center"/>
          </w:tcPr>
          <w:p w:rsidR="003B2E79" w:rsidRDefault="003B2E79"/>
        </w:tc>
        <w:tc>
          <w:tcPr>
            <w:tcW w:w="4092" w:type="dxa"/>
            <w:vMerge/>
            <w:shd w:val="clear" w:color="auto" w:fill="FFFFFF"/>
            <w:vAlign w:val="center"/>
          </w:tcPr>
          <w:p w:rsidR="003B2E79" w:rsidRDefault="003B2E79"/>
        </w:tc>
        <w:tc>
          <w:tcPr>
            <w:tcW w:w="1316"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体积吨</w:t>
            </w:r>
          </w:p>
        </w:tc>
        <w:tc>
          <w:tcPr>
            <w:tcW w:w="1058"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1.850</w:t>
            </w:r>
          </w:p>
        </w:tc>
        <w:tc>
          <w:tcPr>
            <w:tcW w:w="960"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0.925</w:t>
            </w:r>
          </w:p>
        </w:tc>
      </w:tr>
      <w:tr w:rsidR="003B2E79">
        <w:trPr>
          <w:trHeight w:val="330"/>
        </w:trPr>
        <w:tc>
          <w:tcPr>
            <w:tcW w:w="768" w:type="dxa"/>
            <w:vMerge/>
            <w:shd w:val="clear" w:color="auto" w:fill="FFFFFF"/>
            <w:vAlign w:val="center"/>
          </w:tcPr>
          <w:p w:rsidR="003B2E79" w:rsidRDefault="003B2E79"/>
        </w:tc>
        <w:tc>
          <w:tcPr>
            <w:tcW w:w="715" w:type="dxa"/>
            <w:vMerge w:val="restart"/>
            <w:shd w:val="clear" w:color="auto" w:fill="FFFFFF"/>
            <w:tcMar>
              <w:top w:w="30" w:type="dxa"/>
              <w:left w:w="150" w:type="dxa"/>
              <w:bottom w:w="30" w:type="dxa"/>
              <w:right w:w="150" w:type="dxa"/>
            </w:tcMar>
            <w:vAlign w:val="center"/>
          </w:tcPr>
          <w:p w:rsidR="003B2E79" w:rsidRDefault="004A3785">
            <w:pPr>
              <w:rPr>
                <w:rFonts w:ascii="仿宋_GB2312" w:eastAsia="仿宋_GB2312"/>
                <w:sz w:val="21"/>
                <w:szCs w:val="21"/>
              </w:rPr>
            </w:pPr>
            <w:r>
              <w:rPr>
                <w:rFonts w:ascii="仿宋_GB2312" w:eastAsia="仿宋_GB2312" w:hint="eastAsia"/>
                <w:sz w:val="21"/>
                <w:szCs w:val="21"/>
              </w:rPr>
              <w:t>3</w:t>
            </w:r>
          </w:p>
        </w:tc>
        <w:tc>
          <w:tcPr>
            <w:tcW w:w="4092" w:type="dxa"/>
            <w:vMerge w:val="restart"/>
            <w:shd w:val="clear" w:color="auto" w:fill="FFFFFF"/>
            <w:tcMar>
              <w:top w:w="30" w:type="dxa"/>
              <w:left w:w="150" w:type="dxa"/>
              <w:bottom w:w="30" w:type="dxa"/>
              <w:right w:w="150" w:type="dxa"/>
            </w:tcMar>
            <w:vAlign w:val="center"/>
          </w:tcPr>
          <w:p w:rsidR="003B2E79" w:rsidRDefault="004A3785">
            <w:pPr>
              <w:rPr>
                <w:rFonts w:ascii="仿宋_GB2312" w:eastAsia="仿宋_GB2312"/>
                <w:sz w:val="21"/>
                <w:szCs w:val="21"/>
              </w:rPr>
            </w:pPr>
            <w:r>
              <w:rPr>
                <w:rFonts w:ascii="仿宋_GB2312" w:eastAsia="仿宋_GB2312" w:hint="eastAsia"/>
                <w:sz w:val="21"/>
                <w:szCs w:val="21"/>
              </w:rPr>
              <w:t>其他货物</w:t>
            </w:r>
          </w:p>
        </w:tc>
        <w:tc>
          <w:tcPr>
            <w:tcW w:w="1316"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重量吨</w:t>
            </w:r>
          </w:p>
        </w:tc>
        <w:tc>
          <w:tcPr>
            <w:tcW w:w="1058"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1.400</w:t>
            </w:r>
          </w:p>
        </w:tc>
        <w:tc>
          <w:tcPr>
            <w:tcW w:w="960"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0.700</w:t>
            </w:r>
          </w:p>
        </w:tc>
      </w:tr>
      <w:tr w:rsidR="003B2E79">
        <w:trPr>
          <w:trHeight w:val="330"/>
        </w:trPr>
        <w:tc>
          <w:tcPr>
            <w:tcW w:w="768" w:type="dxa"/>
            <w:vMerge/>
            <w:shd w:val="clear" w:color="auto" w:fill="FFFFFF"/>
            <w:vAlign w:val="center"/>
          </w:tcPr>
          <w:p w:rsidR="003B2E79" w:rsidRDefault="003B2E79"/>
        </w:tc>
        <w:tc>
          <w:tcPr>
            <w:tcW w:w="715" w:type="dxa"/>
            <w:vMerge/>
            <w:shd w:val="clear" w:color="auto" w:fill="FFFFFF"/>
            <w:vAlign w:val="center"/>
          </w:tcPr>
          <w:p w:rsidR="003B2E79" w:rsidRDefault="003B2E79"/>
        </w:tc>
        <w:tc>
          <w:tcPr>
            <w:tcW w:w="4092" w:type="dxa"/>
            <w:vMerge/>
            <w:shd w:val="clear" w:color="auto" w:fill="FFFFFF"/>
            <w:vAlign w:val="center"/>
          </w:tcPr>
          <w:p w:rsidR="003B2E79" w:rsidRDefault="003B2E79"/>
        </w:tc>
        <w:tc>
          <w:tcPr>
            <w:tcW w:w="1316"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体积吨</w:t>
            </w:r>
          </w:p>
        </w:tc>
        <w:tc>
          <w:tcPr>
            <w:tcW w:w="1058"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0.900</w:t>
            </w:r>
          </w:p>
        </w:tc>
        <w:tc>
          <w:tcPr>
            <w:tcW w:w="960"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0.450</w:t>
            </w:r>
          </w:p>
        </w:tc>
      </w:tr>
      <w:tr w:rsidR="003B2E79">
        <w:trPr>
          <w:trHeight w:val="330"/>
        </w:trPr>
        <w:tc>
          <w:tcPr>
            <w:tcW w:w="768" w:type="dxa"/>
            <w:vMerge w:val="restart"/>
            <w:shd w:val="clear" w:color="auto" w:fill="FFFFFF"/>
            <w:tcMar>
              <w:top w:w="30" w:type="dxa"/>
              <w:left w:w="150" w:type="dxa"/>
              <w:bottom w:w="30" w:type="dxa"/>
              <w:right w:w="150" w:type="dxa"/>
            </w:tcMar>
            <w:vAlign w:val="center"/>
          </w:tcPr>
          <w:p w:rsidR="003B2E79" w:rsidRDefault="004A3785">
            <w:pPr>
              <w:rPr>
                <w:rFonts w:ascii="仿宋_GB2312" w:eastAsia="仿宋_GB2312"/>
                <w:sz w:val="21"/>
                <w:szCs w:val="21"/>
              </w:rPr>
            </w:pPr>
            <w:r>
              <w:rPr>
                <w:rFonts w:ascii="仿宋_GB2312" w:eastAsia="仿宋_GB2312" w:hint="eastAsia"/>
                <w:sz w:val="21"/>
                <w:szCs w:val="21"/>
              </w:rPr>
              <w:t>集装箱</w:t>
            </w:r>
          </w:p>
        </w:tc>
        <w:tc>
          <w:tcPr>
            <w:tcW w:w="715" w:type="dxa"/>
            <w:vMerge w:val="restart"/>
            <w:shd w:val="clear" w:color="auto" w:fill="FFFFFF"/>
            <w:tcMar>
              <w:top w:w="30" w:type="dxa"/>
              <w:left w:w="150" w:type="dxa"/>
              <w:bottom w:w="30" w:type="dxa"/>
              <w:right w:w="150" w:type="dxa"/>
            </w:tcMar>
            <w:vAlign w:val="center"/>
          </w:tcPr>
          <w:p w:rsidR="003B2E79" w:rsidRDefault="004A3785">
            <w:pPr>
              <w:rPr>
                <w:rFonts w:ascii="仿宋_GB2312" w:eastAsia="仿宋_GB2312"/>
                <w:sz w:val="21"/>
                <w:szCs w:val="21"/>
              </w:rPr>
            </w:pPr>
            <w:r>
              <w:rPr>
                <w:rFonts w:ascii="仿宋_GB2312" w:eastAsia="仿宋_GB2312" w:hint="eastAsia"/>
                <w:sz w:val="21"/>
                <w:szCs w:val="21"/>
              </w:rPr>
              <w:t>4</w:t>
            </w:r>
          </w:p>
        </w:tc>
        <w:tc>
          <w:tcPr>
            <w:tcW w:w="4092" w:type="dxa"/>
            <w:vMerge w:val="restart"/>
            <w:shd w:val="clear" w:color="auto" w:fill="FFFFFF"/>
            <w:tcMar>
              <w:top w:w="30" w:type="dxa"/>
              <w:left w:w="150" w:type="dxa"/>
              <w:bottom w:w="30" w:type="dxa"/>
              <w:right w:w="150" w:type="dxa"/>
            </w:tcMar>
            <w:vAlign w:val="center"/>
          </w:tcPr>
          <w:p w:rsidR="003B2E79" w:rsidRDefault="004A3785">
            <w:pPr>
              <w:rPr>
                <w:rFonts w:ascii="仿宋_GB2312" w:eastAsia="仿宋_GB2312"/>
                <w:sz w:val="21"/>
                <w:szCs w:val="21"/>
              </w:rPr>
            </w:pPr>
            <w:r>
              <w:rPr>
                <w:rFonts w:ascii="仿宋_GB2312" w:eastAsia="仿宋_GB2312" w:hint="eastAsia"/>
                <w:sz w:val="21"/>
                <w:szCs w:val="21"/>
              </w:rPr>
              <w:t>装载一般货物的集装箱、商品箱</w:t>
            </w:r>
          </w:p>
        </w:tc>
        <w:tc>
          <w:tcPr>
            <w:tcW w:w="1316"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箱（20英尺）</w:t>
            </w:r>
          </w:p>
        </w:tc>
        <w:tc>
          <w:tcPr>
            <w:tcW w:w="1058"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8.5</w:t>
            </w:r>
          </w:p>
        </w:tc>
        <w:tc>
          <w:tcPr>
            <w:tcW w:w="960"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4.25</w:t>
            </w:r>
          </w:p>
        </w:tc>
      </w:tr>
      <w:tr w:rsidR="003B2E79">
        <w:trPr>
          <w:trHeight w:val="330"/>
        </w:trPr>
        <w:tc>
          <w:tcPr>
            <w:tcW w:w="768" w:type="dxa"/>
            <w:vMerge/>
            <w:shd w:val="clear" w:color="auto" w:fill="FFFFFF"/>
            <w:vAlign w:val="center"/>
          </w:tcPr>
          <w:p w:rsidR="003B2E79" w:rsidRDefault="003B2E79"/>
        </w:tc>
        <w:tc>
          <w:tcPr>
            <w:tcW w:w="715" w:type="dxa"/>
            <w:vMerge/>
            <w:shd w:val="clear" w:color="auto" w:fill="FFFFFF"/>
            <w:vAlign w:val="center"/>
          </w:tcPr>
          <w:p w:rsidR="003B2E79" w:rsidRDefault="003B2E79"/>
        </w:tc>
        <w:tc>
          <w:tcPr>
            <w:tcW w:w="4092" w:type="dxa"/>
            <w:vMerge/>
            <w:shd w:val="clear" w:color="auto" w:fill="FFFFFF"/>
            <w:vAlign w:val="center"/>
          </w:tcPr>
          <w:p w:rsidR="003B2E79" w:rsidRDefault="003B2E79"/>
        </w:tc>
        <w:tc>
          <w:tcPr>
            <w:tcW w:w="1316"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箱（40英尺）</w:t>
            </w:r>
          </w:p>
        </w:tc>
        <w:tc>
          <w:tcPr>
            <w:tcW w:w="1058"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17</w:t>
            </w:r>
          </w:p>
        </w:tc>
        <w:tc>
          <w:tcPr>
            <w:tcW w:w="960"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8.5</w:t>
            </w:r>
          </w:p>
        </w:tc>
      </w:tr>
      <w:tr w:rsidR="003B2E79">
        <w:trPr>
          <w:trHeight w:val="330"/>
        </w:trPr>
        <w:tc>
          <w:tcPr>
            <w:tcW w:w="768" w:type="dxa"/>
            <w:vMerge/>
            <w:shd w:val="clear" w:color="auto" w:fill="FFFFFF"/>
            <w:vAlign w:val="center"/>
          </w:tcPr>
          <w:p w:rsidR="003B2E79" w:rsidRDefault="003B2E79"/>
        </w:tc>
        <w:tc>
          <w:tcPr>
            <w:tcW w:w="715" w:type="dxa"/>
            <w:vMerge w:val="restart"/>
            <w:shd w:val="clear" w:color="auto" w:fill="FFFFFF"/>
            <w:tcMar>
              <w:top w:w="30" w:type="dxa"/>
              <w:left w:w="150" w:type="dxa"/>
              <w:bottom w:w="30" w:type="dxa"/>
              <w:right w:w="150" w:type="dxa"/>
            </w:tcMar>
            <w:vAlign w:val="center"/>
          </w:tcPr>
          <w:p w:rsidR="003B2E79" w:rsidRDefault="004A3785">
            <w:pPr>
              <w:rPr>
                <w:rFonts w:ascii="仿宋_GB2312" w:eastAsia="仿宋_GB2312"/>
                <w:sz w:val="21"/>
                <w:szCs w:val="21"/>
              </w:rPr>
            </w:pPr>
            <w:r>
              <w:rPr>
                <w:rFonts w:ascii="仿宋_GB2312" w:eastAsia="仿宋_GB2312" w:hint="eastAsia"/>
                <w:sz w:val="21"/>
                <w:szCs w:val="21"/>
              </w:rPr>
              <w:t>5</w:t>
            </w:r>
          </w:p>
        </w:tc>
        <w:tc>
          <w:tcPr>
            <w:tcW w:w="4092" w:type="dxa"/>
            <w:vMerge w:val="restart"/>
            <w:shd w:val="clear" w:color="auto" w:fill="FFFFFF"/>
            <w:tcMar>
              <w:top w:w="30" w:type="dxa"/>
              <w:left w:w="150" w:type="dxa"/>
              <w:bottom w:w="30" w:type="dxa"/>
              <w:right w:w="150" w:type="dxa"/>
            </w:tcMar>
            <w:vAlign w:val="center"/>
          </w:tcPr>
          <w:p w:rsidR="003B2E79" w:rsidRDefault="004A3785">
            <w:pPr>
              <w:rPr>
                <w:rFonts w:ascii="仿宋_GB2312" w:eastAsia="仿宋_GB2312"/>
                <w:sz w:val="21"/>
                <w:szCs w:val="21"/>
              </w:rPr>
            </w:pPr>
            <w:r>
              <w:rPr>
                <w:rFonts w:ascii="仿宋_GB2312" w:eastAsia="仿宋_GB2312" w:hint="eastAsia"/>
                <w:sz w:val="21"/>
                <w:szCs w:val="21"/>
              </w:rPr>
              <w:t>装载一级危险货物的集装箱、冷藏箱（重箱）</w:t>
            </w:r>
          </w:p>
        </w:tc>
        <w:tc>
          <w:tcPr>
            <w:tcW w:w="1316"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箱（20英尺）</w:t>
            </w:r>
          </w:p>
        </w:tc>
        <w:tc>
          <w:tcPr>
            <w:tcW w:w="1058"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17</w:t>
            </w:r>
          </w:p>
        </w:tc>
        <w:tc>
          <w:tcPr>
            <w:tcW w:w="960"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8.5</w:t>
            </w:r>
          </w:p>
        </w:tc>
      </w:tr>
      <w:tr w:rsidR="003B2E79">
        <w:trPr>
          <w:trHeight w:val="330"/>
        </w:trPr>
        <w:tc>
          <w:tcPr>
            <w:tcW w:w="768" w:type="dxa"/>
            <w:vMerge/>
            <w:shd w:val="clear" w:color="auto" w:fill="FFFFFF"/>
            <w:vAlign w:val="center"/>
          </w:tcPr>
          <w:p w:rsidR="003B2E79" w:rsidRDefault="003B2E79"/>
        </w:tc>
        <w:tc>
          <w:tcPr>
            <w:tcW w:w="715" w:type="dxa"/>
            <w:vMerge/>
            <w:shd w:val="clear" w:color="auto" w:fill="FFFFFF"/>
            <w:vAlign w:val="center"/>
          </w:tcPr>
          <w:p w:rsidR="003B2E79" w:rsidRDefault="003B2E79"/>
        </w:tc>
        <w:tc>
          <w:tcPr>
            <w:tcW w:w="4092" w:type="dxa"/>
            <w:vMerge/>
            <w:shd w:val="clear" w:color="auto" w:fill="FFFFFF"/>
            <w:vAlign w:val="center"/>
          </w:tcPr>
          <w:p w:rsidR="003B2E79" w:rsidRDefault="003B2E79"/>
        </w:tc>
        <w:tc>
          <w:tcPr>
            <w:tcW w:w="1316"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箱（40英尺）</w:t>
            </w:r>
          </w:p>
        </w:tc>
        <w:tc>
          <w:tcPr>
            <w:tcW w:w="1058"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34</w:t>
            </w:r>
          </w:p>
        </w:tc>
        <w:tc>
          <w:tcPr>
            <w:tcW w:w="960"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17</w:t>
            </w:r>
          </w:p>
        </w:tc>
      </w:tr>
    </w:tbl>
    <w:p w:rsidR="00552A4B" w:rsidRDefault="004A3785" w:rsidP="007F42B0">
      <w:pPr>
        <w:spacing w:beforeLines="50"/>
        <w:rPr>
          <w:rFonts w:ascii="仿宋_GB2312" w:eastAsia="仿宋_GB2312"/>
          <w:sz w:val="21"/>
          <w:szCs w:val="21"/>
        </w:rPr>
      </w:pPr>
      <w:r>
        <w:rPr>
          <w:rFonts w:ascii="仿宋_GB2312" w:eastAsia="仿宋_GB2312" w:hint="eastAsia"/>
          <w:sz w:val="21"/>
          <w:szCs w:val="21"/>
        </w:rPr>
        <w:t>注：</w:t>
      </w:r>
    </w:p>
    <w:p w:rsidR="00000000" w:rsidRDefault="00552A4B" w:rsidP="007F42B0">
      <w:pPr>
        <w:spacing w:beforeLines="50"/>
        <w:rPr>
          <w:rFonts w:ascii="仿宋_GB2312" w:eastAsia="仿宋_GB2312"/>
          <w:sz w:val="21"/>
          <w:szCs w:val="21"/>
        </w:rPr>
      </w:pPr>
      <w:r>
        <w:rPr>
          <w:rFonts w:ascii="仿宋_GB2312" w:eastAsia="仿宋_GB2312" w:hint="eastAsia"/>
          <w:sz w:val="21"/>
          <w:szCs w:val="21"/>
        </w:rPr>
        <w:t xml:space="preserve">  </w:t>
      </w:r>
      <w:r w:rsidR="004A3785">
        <w:rPr>
          <w:rFonts w:ascii="仿宋_GB2312" w:eastAsia="仿宋_GB2312" w:hint="eastAsia"/>
          <w:sz w:val="21"/>
          <w:szCs w:val="21"/>
        </w:rPr>
        <w:t>1.“轻泡货物”是指每1</w:t>
      </w:r>
      <w:proofErr w:type="gramStart"/>
      <w:r w:rsidR="004A3785">
        <w:rPr>
          <w:rFonts w:ascii="仿宋_GB2312" w:eastAsia="仿宋_GB2312" w:hint="eastAsia"/>
          <w:sz w:val="21"/>
          <w:szCs w:val="21"/>
        </w:rPr>
        <w:t>重吨的</w:t>
      </w:r>
      <w:proofErr w:type="gramEnd"/>
      <w:r w:rsidR="004A3785">
        <w:rPr>
          <w:rFonts w:ascii="仿宋_GB2312" w:eastAsia="仿宋_GB2312" w:hint="eastAsia"/>
          <w:sz w:val="21"/>
          <w:szCs w:val="21"/>
        </w:rPr>
        <w:t>体积满4立方米的货物，但每件货物重量满5吨的按重量吨计费。</w:t>
      </w:r>
      <w:r>
        <w:rPr>
          <w:rFonts w:ascii="仿宋_GB2312" w:eastAsia="仿宋_GB2312" w:hint="eastAsia"/>
          <w:sz w:val="21"/>
          <w:szCs w:val="21"/>
        </w:rPr>
        <w:t xml:space="preserve"> </w:t>
      </w:r>
    </w:p>
    <w:p w:rsidR="00000000" w:rsidRDefault="00552A4B" w:rsidP="007F42B0">
      <w:pPr>
        <w:spacing w:beforeLines="50"/>
        <w:rPr>
          <w:rFonts w:ascii="仿宋_GB2312" w:eastAsia="仿宋_GB2312"/>
          <w:sz w:val="21"/>
          <w:szCs w:val="21"/>
        </w:rPr>
      </w:pPr>
      <w:r>
        <w:rPr>
          <w:rFonts w:ascii="仿宋_GB2312" w:eastAsia="仿宋_GB2312" w:hint="eastAsia"/>
          <w:sz w:val="21"/>
          <w:szCs w:val="21"/>
        </w:rPr>
        <w:t xml:space="preserve">  </w:t>
      </w:r>
      <w:r w:rsidR="004A3785">
        <w:rPr>
          <w:rFonts w:ascii="仿宋_GB2312" w:eastAsia="仿宋_GB2312" w:hint="eastAsia"/>
          <w:sz w:val="21"/>
          <w:szCs w:val="21"/>
        </w:rPr>
        <w:t>2.编号1中的“化肥”是指农业生产用的化肥，其它用于化工原料的不在此列。</w:t>
      </w:r>
    </w:p>
    <w:p w:rsidR="00000000" w:rsidRDefault="00552A4B" w:rsidP="007F42B0">
      <w:pPr>
        <w:spacing w:beforeLines="50"/>
        <w:rPr>
          <w:rFonts w:ascii="仿宋_GB2312" w:eastAsia="仿宋_GB2312"/>
          <w:sz w:val="21"/>
          <w:szCs w:val="21"/>
        </w:rPr>
      </w:pPr>
      <w:r>
        <w:rPr>
          <w:rFonts w:ascii="仿宋_GB2312" w:eastAsia="仿宋_GB2312" w:hint="eastAsia"/>
          <w:sz w:val="21"/>
          <w:szCs w:val="21"/>
        </w:rPr>
        <w:t xml:space="preserve">  </w:t>
      </w:r>
      <w:r w:rsidR="004A3785">
        <w:rPr>
          <w:rFonts w:ascii="仿宋_GB2312" w:eastAsia="仿宋_GB2312" w:hint="eastAsia"/>
          <w:sz w:val="21"/>
          <w:szCs w:val="21"/>
        </w:rPr>
        <w:t>3.编号2中的“一级危险货物”包括《危险货物品名表》（GB12268）和《国际海运危险货物规则》（IMDG Code）危险货物一览表中的第1类、第2类、第7类、第5.2项和第6.2项的危险货物以及第3类、第4类、第8类、第5.1项和第6.1项中包装类别Ⅰ和Ⅱ的危险货物，不包括农业生产用的化肥农药。</w:t>
      </w:r>
      <w:r>
        <w:rPr>
          <w:rFonts w:ascii="仿宋_GB2312" w:eastAsia="仿宋_GB2312" w:hint="eastAsia"/>
          <w:sz w:val="21"/>
          <w:szCs w:val="21"/>
        </w:rPr>
        <w:t xml:space="preserve"> </w:t>
      </w:r>
    </w:p>
    <w:p w:rsidR="00000000" w:rsidRDefault="00552A4B" w:rsidP="007F42B0">
      <w:pPr>
        <w:spacing w:beforeLines="50"/>
        <w:rPr>
          <w:rFonts w:ascii="仿宋_GB2312" w:eastAsia="仿宋_GB2312"/>
          <w:sz w:val="21"/>
          <w:szCs w:val="21"/>
        </w:rPr>
      </w:pPr>
      <w:r>
        <w:rPr>
          <w:rFonts w:ascii="仿宋_GB2312" w:eastAsia="仿宋_GB2312" w:hint="eastAsia"/>
          <w:sz w:val="21"/>
          <w:szCs w:val="21"/>
        </w:rPr>
        <w:t xml:space="preserve">  </w:t>
      </w:r>
      <w:r w:rsidR="004A3785">
        <w:rPr>
          <w:rFonts w:ascii="仿宋_GB2312" w:eastAsia="仿宋_GB2312" w:hint="eastAsia"/>
          <w:sz w:val="21"/>
          <w:szCs w:val="21"/>
        </w:rPr>
        <w:t>4.原油按编号3中的“其他货物”计费。</w:t>
      </w:r>
    </w:p>
    <w:p w:rsidR="00000000" w:rsidRDefault="00552A4B" w:rsidP="007F42B0">
      <w:pPr>
        <w:spacing w:beforeLines="50"/>
        <w:rPr>
          <w:rFonts w:ascii="仿宋_GB2312" w:eastAsia="仿宋_GB2312"/>
          <w:sz w:val="21"/>
          <w:szCs w:val="21"/>
        </w:rPr>
      </w:pPr>
      <w:r>
        <w:rPr>
          <w:rFonts w:ascii="仿宋_GB2312" w:eastAsia="仿宋_GB2312" w:hint="eastAsia"/>
          <w:sz w:val="21"/>
          <w:szCs w:val="21"/>
        </w:rPr>
        <w:t xml:space="preserve">  </w:t>
      </w:r>
      <w:r w:rsidR="004A3785">
        <w:rPr>
          <w:rFonts w:ascii="仿宋_GB2312" w:eastAsia="仿宋_GB2312" w:hint="eastAsia"/>
          <w:sz w:val="21"/>
          <w:szCs w:val="21"/>
        </w:rPr>
        <w:t>5.其它集装箱按其内容积与表列相近箱型集装箱内容积的比例计费。</w:t>
      </w:r>
    </w:p>
    <w:p w:rsidR="003B2E79" w:rsidRPr="00552A4B" w:rsidRDefault="003B2E79">
      <w:pPr>
        <w:rPr>
          <w:rFonts w:ascii="仿宋_GB2312" w:eastAsia="仿宋_GB2312"/>
        </w:rPr>
      </w:pPr>
      <w:bookmarkStart w:id="0" w:name="sub19673074_3_3"/>
      <w:bookmarkStart w:id="1" w:name="表3"/>
      <w:bookmarkStart w:id="2" w:name="3_3"/>
      <w:bookmarkEnd w:id="0"/>
      <w:bookmarkEnd w:id="1"/>
      <w:bookmarkEnd w:id="2"/>
    </w:p>
    <w:p w:rsidR="003B2E79" w:rsidRDefault="003B2E79">
      <w:pPr>
        <w:rPr>
          <w:rFonts w:ascii="仿宋_GB2312" w:eastAsia="仿宋_GB2312"/>
        </w:rPr>
      </w:pPr>
    </w:p>
    <w:p w:rsidR="003B2E79" w:rsidRDefault="003B2E79">
      <w:pPr>
        <w:rPr>
          <w:rFonts w:ascii="黑体" w:eastAsia="黑体"/>
          <w:sz w:val="28"/>
          <w:szCs w:val="28"/>
        </w:rPr>
        <w:sectPr w:rsidR="003B2E79">
          <w:footerReference w:type="even" r:id="rId7"/>
          <w:footerReference w:type="default" r:id="rId8"/>
          <w:pgSz w:w="12240" w:h="15840"/>
          <w:pgMar w:top="1440" w:right="1531" w:bottom="1440" w:left="1531" w:header="720" w:footer="720" w:gutter="0"/>
          <w:cols w:space="720"/>
          <w:docGrid w:linePitch="435"/>
        </w:sectPr>
      </w:pPr>
    </w:p>
    <w:p w:rsidR="003B2E79" w:rsidRDefault="004A3785">
      <w:pPr>
        <w:rPr>
          <w:rFonts w:ascii="黑体" w:eastAsia="黑体"/>
          <w:sz w:val="28"/>
          <w:szCs w:val="28"/>
        </w:rPr>
      </w:pPr>
      <w:r>
        <w:rPr>
          <w:rFonts w:ascii="黑体" w:eastAsia="黑体" w:hint="eastAsia"/>
          <w:sz w:val="28"/>
          <w:szCs w:val="28"/>
        </w:rPr>
        <w:lastRenderedPageBreak/>
        <w:t>附件2</w:t>
      </w:r>
    </w:p>
    <w:p w:rsidR="003B2E79" w:rsidRDefault="003B2E79">
      <w:pPr>
        <w:jc w:val="center"/>
        <w:rPr>
          <w:rFonts w:ascii="仿宋_GB2312" w:eastAsia="仿宋_GB2312"/>
          <w:b/>
          <w:sz w:val="28"/>
          <w:szCs w:val="28"/>
        </w:rPr>
      </w:pPr>
    </w:p>
    <w:p w:rsidR="003B2E79" w:rsidRPr="00193127" w:rsidRDefault="004A3785">
      <w:pPr>
        <w:jc w:val="center"/>
        <w:rPr>
          <w:rFonts w:ascii="华文中宋" w:eastAsia="华文中宋" w:hAnsi="华文中宋"/>
          <w:b/>
          <w:bCs/>
          <w:sz w:val="36"/>
          <w:szCs w:val="36"/>
        </w:rPr>
      </w:pPr>
      <w:r>
        <w:rPr>
          <w:rFonts w:ascii="仿宋_GB2312" w:eastAsia="仿宋_GB2312" w:hint="eastAsia"/>
          <w:b/>
          <w:sz w:val="28"/>
          <w:szCs w:val="28"/>
        </w:rPr>
        <w:t xml:space="preserve"> </w:t>
      </w:r>
      <w:r w:rsidR="003776F6" w:rsidRPr="003776F6">
        <w:rPr>
          <w:rFonts w:ascii="华文中宋" w:eastAsia="华文中宋" w:hAnsi="华文中宋" w:hint="eastAsia"/>
          <w:b/>
          <w:bCs/>
          <w:sz w:val="36"/>
          <w:szCs w:val="36"/>
        </w:rPr>
        <w:t>厦门港内贸货物港务费费率表</w:t>
      </w:r>
    </w:p>
    <w:p w:rsidR="00193127" w:rsidRPr="00193127" w:rsidRDefault="00193127">
      <w:pPr>
        <w:jc w:val="center"/>
        <w:rPr>
          <w:rFonts w:ascii="华文中宋" w:eastAsia="华文中宋" w:hAnsi="华文中宋"/>
          <w:bCs/>
          <w:sz w:val="36"/>
          <w:szCs w:val="36"/>
        </w:rPr>
      </w:pPr>
    </w:p>
    <w:tbl>
      <w:tblPr>
        <w:tblW w:w="860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734"/>
        <w:gridCol w:w="2998"/>
        <w:gridCol w:w="1806"/>
        <w:gridCol w:w="1624"/>
        <w:gridCol w:w="1444"/>
      </w:tblGrid>
      <w:tr w:rsidR="003B2E79">
        <w:trPr>
          <w:trHeight w:val="330"/>
        </w:trPr>
        <w:tc>
          <w:tcPr>
            <w:tcW w:w="734"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b/>
                <w:bCs/>
                <w:sz w:val="21"/>
                <w:szCs w:val="21"/>
              </w:rPr>
              <w:t>编号</w:t>
            </w:r>
          </w:p>
        </w:tc>
        <w:tc>
          <w:tcPr>
            <w:tcW w:w="2998"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b/>
                <w:bCs/>
                <w:sz w:val="21"/>
                <w:szCs w:val="21"/>
              </w:rPr>
              <w:t>分类</w:t>
            </w:r>
          </w:p>
        </w:tc>
        <w:tc>
          <w:tcPr>
            <w:tcW w:w="1806"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b/>
                <w:bCs/>
                <w:sz w:val="21"/>
                <w:szCs w:val="21"/>
              </w:rPr>
              <w:t>适用范围</w:t>
            </w:r>
          </w:p>
        </w:tc>
        <w:tc>
          <w:tcPr>
            <w:tcW w:w="1624"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b/>
                <w:bCs/>
                <w:sz w:val="21"/>
                <w:szCs w:val="21"/>
              </w:rPr>
              <w:t>计费单位</w:t>
            </w:r>
          </w:p>
        </w:tc>
        <w:tc>
          <w:tcPr>
            <w:tcW w:w="1444"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b/>
                <w:bCs/>
                <w:sz w:val="21"/>
                <w:szCs w:val="21"/>
              </w:rPr>
              <w:t>费率（元）</w:t>
            </w:r>
          </w:p>
        </w:tc>
      </w:tr>
      <w:tr w:rsidR="003B2E79">
        <w:trPr>
          <w:trHeight w:val="641"/>
        </w:trPr>
        <w:tc>
          <w:tcPr>
            <w:tcW w:w="734"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1</w:t>
            </w:r>
          </w:p>
        </w:tc>
        <w:tc>
          <w:tcPr>
            <w:tcW w:w="2998"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货物</w:t>
            </w:r>
          </w:p>
        </w:tc>
        <w:tc>
          <w:tcPr>
            <w:tcW w:w="1806"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沿海和内河港口</w:t>
            </w:r>
          </w:p>
        </w:tc>
        <w:tc>
          <w:tcPr>
            <w:tcW w:w="1624"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重量吨或体积吨</w:t>
            </w:r>
          </w:p>
        </w:tc>
        <w:tc>
          <w:tcPr>
            <w:tcW w:w="1444"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0</w:t>
            </w:r>
          </w:p>
        </w:tc>
      </w:tr>
      <w:tr w:rsidR="003B2E79">
        <w:trPr>
          <w:trHeight w:val="330"/>
        </w:trPr>
        <w:tc>
          <w:tcPr>
            <w:tcW w:w="734" w:type="dxa"/>
            <w:vMerge w:val="restart"/>
            <w:shd w:val="clear" w:color="auto" w:fill="FFFFFF"/>
            <w:tcMar>
              <w:top w:w="30" w:type="dxa"/>
              <w:left w:w="150" w:type="dxa"/>
              <w:bottom w:w="30" w:type="dxa"/>
              <w:right w:w="150" w:type="dxa"/>
            </w:tcMar>
            <w:vAlign w:val="center"/>
          </w:tcPr>
          <w:p w:rsidR="003B2E79" w:rsidRDefault="004A3785">
            <w:pPr>
              <w:rPr>
                <w:rFonts w:ascii="仿宋_GB2312" w:eastAsia="仿宋_GB2312"/>
                <w:sz w:val="21"/>
                <w:szCs w:val="21"/>
              </w:rPr>
            </w:pPr>
            <w:r>
              <w:rPr>
                <w:rFonts w:ascii="仿宋_GB2312" w:eastAsia="仿宋_GB2312" w:hint="eastAsia"/>
                <w:sz w:val="21"/>
                <w:szCs w:val="21"/>
              </w:rPr>
              <w:t>2</w:t>
            </w:r>
          </w:p>
        </w:tc>
        <w:tc>
          <w:tcPr>
            <w:tcW w:w="2998" w:type="dxa"/>
            <w:vMerge w:val="restart"/>
            <w:shd w:val="clear" w:color="auto" w:fill="FFFFFF"/>
            <w:tcMar>
              <w:top w:w="30" w:type="dxa"/>
              <w:left w:w="150" w:type="dxa"/>
              <w:bottom w:w="30" w:type="dxa"/>
              <w:right w:w="150" w:type="dxa"/>
            </w:tcMar>
            <w:vAlign w:val="center"/>
          </w:tcPr>
          <w:p w:rsidR="003B2E79" w:rsidRDefault="004A3785">
            <w:pPr>
              <w:rPr>
                <w:rFonts w:ascii="仿宋_GB2312" w:eastAsia="仿宋_GB2312"/>
                <w:sz w:val="21"/>
                <w:szCs w:val="21"/>
              </w:rPr>
            </w:pPr>
            <w:r>
              <w:rPr>
                <w:rFonts w:ascii="仿宋_GB2312" w:eastAsia="仿宋_GB2312" w:hint="eastAsia"/>
                <w:sz w:val="21"/>
                <w:szCs w:val="21"/>
              </w:rPr>
              <w:t>装载一般货物的集装箱、商品箱</w:t>
            </w:r>
          </w:p>
        </w:tc>
        <w:tc>
          <w:tcPr>
            <w:tcW w:w="1806" w:type="dxa"/>
            <w:vMerge w:val="restart"/>
            <w:shd w:val="clear" w:color="auto" w:fill="FFFFFF"/>
            <w:tcMar>
              <w:top w:w="30" w:type="dxa"/>
              <w:left w:w="150" w:type="dxa"/>
              <w:bottom w:w="30" w:type="dxa"/>
              <w:right w:w="150" w:type="dxa"/>
            </w:tcMar>
            <w:vAlign w:val="center"/>
          </w:tcPr>
          <w:p w:rsidR="003B2E79" w:rsidRDefault="004A3785">
            <w:pPr>
              <w:rPr>
                <w:rFonts w:ascii="仿宋_GB2312" w:eastAsia="仿宋_GB2312"/>
                <w:sz w:val="21"/>
                <w:szCs w:val="21"/>
              </w:rPr>
            </w:pPr>
            <w:r>
              <w:rPr>
                <w:rFonts w:ascii="仿宋_GB2312" w:eastAsia="仿宋_GB2312" w:hint="eastAsia"/>
                <w:sz w:val="21"/>
                <w:szCs w:val="21"/>
              </w:rPr>
              <w:t>沿海和内河港口</w:t>
            </w:r>
          </w:p>
        </w:tc>
        <w:tc>
          <w:tcPr>
            <w:tcW w:w="1624"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箱（20英尺）</w:t>
            </w:r>
          </w:p>
        </w:tc>
        <w:tc>
          <w:tcPr>
            <w:tcW w:w="1444"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1.75</w:t>
            </w:r>
          </w:p>
        </w:tc>
      </w:tr>
      <w:tr w:rsidR="003B2E79">
        <w:trPr>
          <w:trHeight w:val="330"/>
        </w:trPr>
        <w:tc>
          <w:tcPr>
            <w:tcW w:w="734" w:type="dxa"/>
            <w:vMerge/>
            <w:shd w:val="clear" w:color="auto" w:fill="FFFFFF"/>
            <w:vAlign w:val="center"/>
          </w:tcPr>
          <w:p w:rsidR="003B2E79" w:rsidRDefault="003B2E79"/>
        </w:tc>
        <w:tc>
          <w:tcPr>
            <w:tcW w:w="2998" w:type="dxa"/>
            <w:vMerge/>
            <w:shd w:val="clear" w:color="auto" w:fill="FFFFFF"/>
            <w:vAlign w:val="center"/>
          </w:tcPr>
          <w:p w:rsidR="003B2E79" w:rsidRDefault="003B2E79"/>
        </w:tc>
        <w:tc>
          <w:tcPr>
            <w:tcW w:w="1806" w:type="dxa"/>
            <w:vMerge/>
            <w:shd w:val="clear" w:color="auto" w:fill="FFFFFF"/>
            <w:vAlign w:val="center"/>
          </w:tcPr>
          <w:p w:rsidR="003B2E79" w:rsidRDefault="003B2E79"/>
        </w:tc>
        <w:tc>
          <w:tcPr>
            <w:tcW w:w="1624"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箱（40英尺）</w:t>
            </w:r>
          </w:p>
        </w:tc>
        <w:tc>
          <w:tcPr>
            <w:tcW w:w="1444"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3.5</w:t>
            </w:r>
          </w:p>
        </w:tc>
      </w:tr>
      <w:tr w:rsidR="003B2E79">
        <w:trPr>
          <w:trHeight w:val="330"/>
        </w:trPr>
        <w:tc>
          <w:tcPr>
            <w:tcW w:w="734" w:type="dxa"/>
            <w:vMerge w:val="restart"/>
            <w:shd w:val="clear" w:color="auto" w:fill="FFFFFF"/>
            <w:tcMar>
              <w:top w:w="30" w:type="dxa"/>
              <w:left w:w="150" w:type="dxa"/>
              <w:bottom w:w="30" w:type="dxa"/>
              <w:right w:w="150" w:type="dxa"/>
            </w:tcMar>
            <w:vAlign w:val="center"/>
          </w:tcPr>
          <w:p w:rsidR="003B2E79" w:rsidRDefault="004A3785">
            <w:pPr>
              <w:rPr>
                <w:rFonts w:ascii="仿宋_GB2312" w:eastAsia="仿宋_GB2312"/>
                <w:sz w:val="21"/>
                <w:szCs w:val="21"/>
              </w:rPr>
            </w:pPr>
            <w:r>
              <w:rPr>
                <w:rFonts w:ascii="仿宋_GB2312" w:eastAsia="仿宋_GB2312" w:hint="eastAsia"/>
                <w:sz w:val="21"/>
                <w:szCs w:val="21"/>
              </w:rPr>
              <w:t>3</w:t>
            </w:r>
          </w:p>
        </w:tc>
        <w:tc>
          <w:tcPr>
            <w:tcW w:w="2998" w:type="dxa"/>
            <w:vMerge w:val="restart"/>
            <w:shd w:val="clear" w:color="auto" w:fill="FFFFFF"/>
            <w:tcMar>
              <w:top w:w="30" w:type="dxa"/>
              <w:left w:w="150" w:type="dxa"/>
              <w:bottom w:w="30" w:type="dxa"/>
              <w:right w:w="150" w:type="dxa"/>
            </w:tcMar>
            <w:vAlign w:val="center"/>
          </w:tcPr>
          <w:p w:rsidR="003B2E79" w:rsidRDefault="004A3785">
            <w:pPr>
              <w:rPr>
                <w:rFonts w:ascii="仿宋_GB2312" w:eastAsia="仿宋_GB2312"/>
                <w:sz w:val="21"/>
                <w:szCs w:val="21"/>
              </w:rPr>
            </w:pPr>
            <w:r>
              <w:rPr>
                <w:rFonts w:ascii="仿宋_GB2312" w:eastAsia="仿宋_GB2312" w:hint="eastAsia"/>
                <w:sz w:val="21"/>
                <w:szCs w:val="21"/>
              </w:rPr>
              <w:t>装载一级危险货物的集装箱、冷藏箱（重箱）</w:t>
            </w:r>
          </w:p>
        </w:tc>
        <w:tc>
          <w:tcPr>
            <w:tcW w:w="1806" w:type="dxa"/>
            <w:vMerge w:val="restart"/>
            <w:shd w:val="clear" w:color="auto" w:fill="FFFFFF"/>
            <w:tcMar>
              <w:top w:w="30" w:type="dxa"/>
              <w:left w:w="150" w:type="dxa"/>
              <w:bottom w:w="30" w:type="dxa"/>
              <w:right w:w="150" w:type="dxa"/>
            </w:tcMar>
            <w:vAlign w:val="center"/>
          </w:tcPr>
          <w:p w:rsidR="003B2E79" w:rsidRDefault="004A3785">
            <w:pPr>
              <w:rPr>
                <w:rFonts w:ascii="仿宋_GB2312" w:eastAsia="仿宋_GB2312"/>
                <w:sz w:val="21"/>
                <w:szCs w:val="21"/>
              </w:rPr>
            </w:pPr>
            <w:r>
              <w:rPr>
                <w:rFonts w:ascii="仿宋_GB2312" w:eastAsia="仿宋_GB2312" w:hint="eastAsia"/>
                <w:sz w:val="21"/>
                <w:szCs w:val="21"/>
              </w:rPr>
              <w:t>沿海和内河港口</w:t>
            </w:r>
          </w:p>
        </w:tc>
        <w:tc>
          <w:tcPr>
            <w:tcW w:w="1624"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箱（20英尺）</w:t>
            </w:r>
          </w:p>
        </w:tc>
        <w:tc>
          <w:tcPr>
            <w:tcW w:w="1444"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3.5</w:t>
            </w:r>
          </w:p>
        </w:tc>
      </w:tr>
      <w:tr w:rsidR="003B2E79">
        <w:trPr>
          <w:trHeight w:val="330"/>
        </w:trPr>
        <w:tc>
          <w:tcPr>
            <w:tcW w:w="734" w:type="dxa"/>
            <w:vMerge/>
            <w:shd w:val="clear" w:color="auto" w:fill="FFFFFF"/>
            <w:vAlign w:val="center"/>
          </w:tcPr>
          <w:p w:rsidR="003B2E79" w:rsidRDefault="003B2E79"/>
        </w:tc>
        <w:tc>
          <w:tcPr>
            <w:tcW w:w="2998" w:type="dxa"/>
            <w:vMerge/>
            <w:shd w:val="clear" w:color="auto" w:fill="FFFFFF"/>
            <w:vAlign w:val="center"/>
          </w:tcPr>
          <w:p w:rsidR="003B2E79" w:rsidRDefault="003B2E79"/>
        </w:tc>
        <w:tc>
          <w:tcPr>
            <w:tcW w:w="1806" w:type="dxa"/>
            <w:vMerge/>
            <w:shd w:val="clear" w:color="auto" w:fill="FFFFFF"/>
            <w:vAlign w:val="center"/>
          </w:tcPr>
          <w:p w:rsidR="003B2E79" w:rsidRDefault="003B2E79"/>
        </w:tc>
        <w:tc>
          <w:tcPr>
            <w:tcW w:w="1624"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箱（40英尺）</w:t>
            </w:r>
          </w:p>
        </w:tc>
        <w:tc>
          <w:tcPr>
            <w:tcW w:w="1444"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7</w:t>
            </w:r>
          </w:p>
        </w:tc>
      </w:tr>
    </w:tbl>
    <w:p w:rsidR="00B011BD" w:rsidRDefault="004A3785" w:rsidP="007F42B0">
      <w:pPr>
        <w:spacing w:beforeLines="50"/>
        <w:rPr>
          <w:rFonts w:ascii="仿宋_GB2312" w:eastAsia="仿宋_GB2312"/>
          <w:sz w:val="21"/>
          <w:szCs w:val="21"/>
        </w:rPr>
      </w:pPr>
      <w:r>
        <w:rPr>
          <w:rFonts w:ascii="仿宋_GB2312" w:eastAsia="仿宋_GB2312" w:hint="eastAsia"/>
          <w:sz w:val="21"/>
          <w:szCs w:val="21"/>
        </w:rPr>
        <w:t>注：其它集装箱按其内容积与表列相近箱型集装箱内容积的比例计费。</w:t>
      </w:r>
    </w:p>
    <w:p w:rsidR="003B2E79" w:rsidRDefault="003B2E79">
      <w:pPr>
        <w:jc w:val="center"/>
        <w:rPr>
          <w:rFonts w:ascii="仿宋_GB2312" w:eastAsia="仿宋_GB2312"/>
          <w:b/>
          <w:sz w:val="28"/>
          <w:szCs w:val="28"/>
        </w:rPr>
      </w:pPr>
      <w:bookmarkStart w:id="3" w:name="sub19673074_3_4"/>
      <w:bookmarkStart w:id="4" w:name="表4"/>
      <w:bookmarkStart w:id="5" w:name="3_4"/>
      <w:bookmarkEnd w:id="3"/>
      <w:bookmarkEnd w:id="4"/>
      <w:bookmarkEnd w:id="5"/>
    </w:p>
    <w:p w:rsidR="003B2E79" w:rsidRDefault="003B2E79">
      <w:pPr>
        <w:jc w:val="center"/>
        <w:rPr>
          <w:rFonts w:ascii="仿宋_GB2312" w:eastAsia="仿宋_GB2312"/>
          <w:b/>
          <w:sz w:val="28"/>
          <w:szCs w:val="28"/>
        </w:rPr>
      </w:pPr>
    </w:p>
    <w:p w:rsidR="003B2E79" w:rsidRDefault="003B2E79">
      <w:pPr>
        <w:jc w:val="center"/>
        <w:rPr>
          <w:rFonts w:ascii="仿宋_GB2312" w:eastAsia="仿宋_GB2312"/>
          <w:b/>
          <w:sz w:val="28"/>
          <w:szCs w:val="28"/>
        </w:rPr>
      </w:pPr>
    </w:p>
    <w:p w:rsidR="003B2E79" w:rsidRDefault="003B2E79">
      <w:pPr>
        <w:jc w:val="center"/>
        <w:rPr>
          <w:rFonts w:ascii="仿宋_GB2312" w:eastAsia="仿宋_GB2312"/>
          <w:b/>
          <w:sz w:val="28"/>
          <w:szCs w:val="28"/>
        </w:rPr>
      </w:pPr>
    </w:p>
    <w:p w:rsidR="003B2E79" w:rsidRDefault="004A3785">
      <w:pPr>
        <w:rPr>
          <w:rFonts w:ascii="黑体" w:eastAsia="黑体"/>
          <w:sz w:val="28"/>
          <w:szCs w:val="28"/>
        </w:rPr>
      </w:pPr>
      <w:r>
        <w:rPr>
          <w:rFonts w:ascii="黑体" w:eastAsia="黑体" w:hint="eastAsia"/>
          <w:sz w:val="28"/>
          <w:szCs w:val="28"/>
        </w:rPr>
        <w:t>附件3</w:t>
      </w:r>
    </w:p>
    <w:p w:rsidR="003B2E79" w:rsidRDefault="003B2E79">
      <w:pPr>
        <w:jc w:val="center"/>
        <w:rPr>
          <w:rFonts w:ascii="仿宋_GB2312" w:eastAsia="仿宋_GB2312"/>
          <w:b/>
          <w:sz w:val="28"/>
          <w:szCs w:val="28"/>
        </w:rPr>
      </w:pPr>
    </w:p>
    <w:p w:rsidR="003B2E79" w:rsidRPr="00193127" w:rsidRDefault="003776F6">
      <w:pPr>
        <w:jc w:val="center"/>
        <w:rPr>
          <w:rFonts w:ascii="华文中宋" w:eastAsia="华文中宋" w:hAnsi="华文中宋"/>
          <w:b/>
          <w:bCs/>
          <w:sz w:val="36"/>
          <w:szCs w:val="36"/>
        </w:rPr>
      </w:pPr>
      <w:r w:rsidRPr="003776F6">
        <w:rPr>
          <w:rFonts w:ascii="华文中宋" w:eastAsia="华文中宋" w:hAnsi="华文中宋" w:hint="eastAsia"/>
          <w:b/>
          <w:bCs/>
          <w:sz w:val="36"/>
          <w:szCs w:val="36"/>
        </w:rPr>
        <w:t>厦门港港口设施保安费费率表</w:t>
      </w:r>
    </w:p>
    <w:tbl>
      <w:tblPr>
        <w:tblW w:w="8606"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079"/>
        <w:gridCol w:w="3902"/>
        <w:gridCol w:w="2160"/>
        <w:gridCol w:w="1465"/>
      </w:tblGrid>
      <w:tr w:rsidR="003B2E79">
        <w:trPr>
          <w:trHeight w:val="330"/>
        </w:trPr>
        <w:tc>
          <w:tcPr>
            <w:tcW w:w="1079"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b/>
                <w:bCs/>
                <w:sz w:val="21"/>
                <w:szCs w:val="21"/>
              </w:rPr>
              <w:t>编号</w:t>
            </w:r>
          </w:p>
        </w:tc>
        <w:tc>
          <w:tcPr>
            <w:tcW w:w="3902"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b/>
                <w:bCs/>
                <w:sz w:val="21"/>
                <w:szCs w:val="21"/>
              </w:rPr>
              <w:t>分类</w:t>
            </w:r>
          </w:p>
        </w:tc>
        <w:tc>
          <w:tcPr>
            <w:tcW w:w="2160"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b/>
                <w:bCs/>
                <w:sz w:val="21"/>
                <w:szCs w:val="21"/>
              </w:rPr>
              <w:t>计费单位</w:t>
            </w:r>
          </w:p>
        </w:tc>
        <w:tc>
          <w:tcPr>
            <w:tcW w:w="1465"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b/>
                <w:bCs/>
                <w:sz w:val="21"/>
                <w:szCs w:val="21"/>
              </w:rPr>
              <w:t>费率（元）</w:t>
            </w:r>
          </w:p>
        </w:tc>
      </w:tr>
      <w:tr w:rsidR="003B2E79">
        <w:trPr>
          <w:trHeight w:val="615"/>
        </w:trPr>
        <w:tc>
          <w:tcPr>
            <w:tcW w:w="1079" w:type="dxa"/>
            <w:vMerge w:val="restart"/>
            <w:shd w:val="clear" w:color="auto" w:fill="FFFFFF"/>
            <w:tcMar>
              <w:top w:w="30" w:type="dxa"/>
              <w:left w:w="150" w:type="dxa"/>
              <w:bottom w:w="30" w:type="dxa"/>
              <w:right w:w="150" w:type="dxa"/>
            </w:tcMar>
            <w:vAlign w:val="center"/>
          </w:tcPr>
          <w:p w:rsidR="003B2E79" w:rsidRDefault="004A3785">
            <w:pPr>
              <w:rPr>
                <w:rFonts w:ascii="仿宋_GB2312" w:eastAsia="仿宋_GB2312"/>
                <w:sz w:val="21"/>
                <w:szCs w:val="21"/>
              </w:rPr>
            </w:pPr>
            <w:r>
              <w:rPr>
                <w:rFonts w:ascii="仿宋_GB2312" w:eastAsia="仿宋_GB2312" w:hint="eastAsia"/>
                <w:sz w:val="21"/>
                <w:szCs w:val="21"/>
              </w:rPr>
              <w:t>1</w:t>
            </w:r>
          </w:p>
        </w:tc>
        <w:tc>
          <w:tcPr>
            <w:tcW w:w="3902" w:type="dxa"/>
            <w:vMerge w:val="restart"/>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集装箱重箱</w:t>
            </w:r>
          </w:p>
        </w:tc>
        <w:tc>
          <w:tcPr>
            <w:tcW w:w="2160"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箱（20英尺）</w:t>
            </w:r>
          </w:p>
        </w:tc>
        <w:tc>
          <w:tcPr>
            <w:tcW w:w="1465"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4.00</w:t>
            </w:r>
          </w:p>
        </w:tc>
      </w:tr>
      <w:tr w:rsidR="003B2E79">
        <w:trPr>
          <w:trHeight w:val="683"/>
        </w:trPr>
        <w:tc>
          <w:tcPr>
            <w:tcW w:w="1079" w:type="dxa"/>
            <w:vMerge/>
            <w:shd w:val="clear" w:color="auto" w:fill="FFFFFF"/>
            <w:vAlign w:val="center"/>
          </w:tcPr>
          <w:p w:rsidR="003B2E79" w:rsidRDefault="003B2E79"/>
        </w:tc>
        <w:tc>
          <w:tcPr>
            <w:tcW w:w="3902" w:type="dxa"/>
            <w:vMerge/>
            <w:shd w:val="clear" w:color="auto" w:fill="FFFFFF"/>
            <w:vAlign w:val="center"/>
          </w:tcPr>
          <w:p w:rsidR="003B2E79" w:rsidRDefault="003B2E79"/>
        </w:tc>
        <w:tc>
          <w:tcPr>
            <w:tcW w:w="2160"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箱（40英尺）</w:t>
            </w:r>
          </w:p>
        </w:tc>
        <w:tc>
          <w:tcPr>
            <w:tcW w:w="1465"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6.00</w:t>
            </w:r>
          </w:p>
        </w:tc>
      </w:tr>
      <w:tr w:rsidR="003B2E79">
        <w:trPr>
          <w:trHeight w:val="585"/>
        </w:trPr>
        <w:tc>
          <w:tcPr>
            <w:tcW w:w="1079"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2</w:t>
            </w:r>
          </w:p>
        </w:tc>
        <w:tc>
          <w:tcPr>
            <w:tcW w:w="3902"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货物</w:t>
            </w:r>
          </w:p>
        </w:tc>
        <w:tc>
          <w:tcPr>
            <w:tcW w:w="2160"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重量吨或体积吨</w:t>
            </w:r>
          </w:p>
        </w:tc>
        <w:tc>
          <w:tcPr>
            <w:tcW w:w="1465" w:type="dxa"/>
            <w:shd w:val="clear" w:color="auto" w:fill="FFFFFF"/>
            <w:tcMar>
              <w:top w:w="30" w:type="dxa"/>
              <w:left w:w="150" w:type="dxa"/>
              <w:bottom w:w="30" w:type="dxa"/>
              <w:right w:w="150" w:type="dxa"/>
            </w:tcMar>
          </w:tcPr>
          <w:p w:rsidR="003B2E79" w:rsidRDefault="004A3785">
            <w:pPr>
              <w:rPr>
                <w:rFonts w:ascii="仿宋_GB2312" w:eastAsia="仿宋_GB2312"/>
                <w:sz w:val="21"/>
                <w:szCs w:val="21"/>
              </w:rPr>
            </w:pPr>
            <w:r>
              <w:rPr>
                <w:rFonts w:ascii="仿宋_GB2312" w:eastAsia="仿宋_GB2312" w:hint="eastAsia"/>
                <w:sz w:val="21"/>
                <w:szCs w:val="21"/>
              </w:rPr>
              <w:t>0.20</w:t>
            </w:r>
          </w:p>
        </w:tc>
      </w:tr>
    </w:tbl>
    <w:p w:rsidR="00B011BD" w:rsidRDefault="004A3785" w:rsidP="007F42B0">
      <w:pPr>
        <w:spacing w:beforeLines="50"/>
        <w:rPr>
          <w:rFonts w:ascii="仿宋_GB2312" w:eastAsia="仿宋_GB2312"/>
          <w:sz w:val="21"/>
          <w:szCs w:val="21"/>
        </w:rPr>
      </w:pPr>
      <w:r>
        <w:rPr>
          <w:rFonts w:ascii="仿宋_GB2312" w:eastAsia="仿宋_GB2312" w:hint="eastAsia"/>
          <w:sz w:val="21"/>
          <w:szCs w:val="21"/>
        </w:rPr>
        <w:t>注：1.20英尺重箱和40英尺重箱以外的其它非标准集装箱按相近箱型的费率计费。</w:t>
      </w:r>
    </w:p>
    <w:p w:rsidR="003B2E79" w:rsidRDefault="00507C66">
      <w:pPr>
        <w:rPr>
          <w:rFonts w:ascii="仿宋_GB2312" w:eastAsia="仿宋_GB2312"/>
          <w:sz w:val="21"/>
          <w:szCs w:val="21"/>
        </w:rPr>
      </w:pPr>
      <w:r>
        <w:rPr>
          <w:rFonts w:ascii="仿宋_GB2312" w:eastAsia="仿宋_GB2312" w:hint="eastAsia"/>
          <w:sz w:val="21"/>
          <w:szCs w:val="21"/>
        </w:rPr>
        <w:t xml:space="preserve">    </w:t>
      </w:r>
      <w:r w:rsidR="004A3785">
        <w:rPr>
          <w:rFonts w:ascii="仿宋_GB2312" w:eastAsia="仿宋_GB2312" w:hint="eastAsia"/>
          <w:sz w:val="21"/>
          <w:szCs w:val="21"/>
        </w:rPr>
        <w:t>2.集装箱拼箱货物按货物的实际重量吨或体积吨分摊港口设施保安费。</w:t>
      </w:r>
    </w:p>
    <w:p w:rsidR="003B2E79" w:rsidRDefault="003B2E79">
      <w:pPr>
        <w:rPr>
          <w:rFonts w:ascii="仿宋_GB2312" w:eastAsia="仿宋_GB2312"/>
          <w:sz w:val="21"/>
          <w:szCs w:val="21"/>
        </w:rPr>
      </w:pPr>
    </w:p>
    <w:p w:rsidR="003B2E79" w:rsidRDefault="003B2E79">
      <w:pPr>
        <w:widowControl/>
        <w:jc w:val="left"/>
        <w:rPr>
          <w:rFonts w:ascii="仿宋_GB2312" w:eastAsia="仿宋_GB2312"/>
          <w:szCs w:val="32"/>
        </w:rPr>
      </w:pPr>
    </w:p>
    <w:p w:rsidR="003B2E79" w:rsidRDefault="003B2E79">
      <w:pPr>
        <w:widowControl/>
        <w:jc w:val="left"/>
        <w:rPr>
          <w:rFonts w:ascii="仿宋_GB2312" w:eastAsia="仿宋_GB2312"/>
          <w:szCs w:val="32"/>
        </w:rPr>
      </w:pPr>
    </w:p>
    <w:p w:rsidR="003B2E79" w:rsidRDefault="003B2E79">
      <w:pPr>
        <w:widowControl/>
        <w:jc w:val="left"/>
        <w:rPr>
          <w:rFonts w:ascii="仿宋_GB2312" w:eastAsia="仿宋_GB2312"/>
          <w:szCs w:val="32"/>
        </w:rPr>
      </w:pPr>
    </w:p>
    <w:p w:rsidR="003B2E79" w:rsidRDefault="003B2E79">
      <w:pPr>
        <w:widowControl/>
        <w:jc w:val="left"/>
        <w:rPr>
          <w:rFonts w:ascii="仿宋_GB2312" w:eastAsia="仿宋_GB2312"/>
          <w:szCs w:val="32"/>
        </w:rPr>
      </w:pPr>
    </w:p>
    <w:p w:rsidR="003B2E79" w:rsidRDefault="003B2E79">
      <w:pPr>
        <w:rPr>
          <w:rFonts w:ascii="黑体" w:eastAsia="黑体"/>
          <w:sz w:val="28"/>
          <w:szCs w:val="28"/>
        </w:rPr>
        <w:sectPr w:rsidR="003B2E79">
          <w:pgSz w:w="12240" w:h="15840"/>
          <w:pgMar w:top="1440" w:right="1531" w:bottom="1440" w:left="1531" w:header="720" w:footer="720" w:gutter="0"/>
          <w:cols w:space="720"/>
          <w:docGrid w:linePitch="435"/>
        </w:sectPr>
      </w:pPr>
    </w:p>
    <w:p w:rsidR="003B2E79" w:rsidRDefault="004A3785">
      <w:pPr>
        <w:rPr>
          <w:b/>
          <w:sz w:val="28"/>
          <w:szCs w:val="28"/>
        </w:rPr>
      </w:pPr>
      <w:r>
        <w:rPr>
          <w:rFonts w:ascii="黑体" w:eastAsia="黑体" w:hint="eastAsia"/>
          <w:sz w:val="28"/>
          <w:szCs w:val="28"/>
        </w:rPr>
        <w:lastRenderedPageBreak/>
        <w:t>附件4</w:t>
      </w:r>
    </w:p>
    <w:p w:rsidR="003B2E79" w:rsidRDefault="003776F6">
      <w:pPr>
        <w:jc w:val="center"/>
        <w:rPr>
          <w:rFonts w:ascii="华文中宋" w:eastAsia="华文中宋" w:hAnsi="华文中宋"/>
          <w:b/>
          <w:bCs/>
          <w:sz w:val="36"/>
          <w:szCs w:val="36"/>
        </w:rPr>
      </w:pPr>
      <w:r w:rsidRPr="003776F6">
        <w:rPr>
          <w:rFonts w:ascii="华文中宋" w:eastAsia="华文中宋" w:hAnsi="华文中宋" w:hint="eastAsia"/>
          <w:b/>
          <w:bCs/>
          <w:sz w:val="36"/>
          <w:szCs w:val="36"/>
        </w:rPr>
        <w:t>厦门港引航费基准费率表</w:t>
      </w:r>
    </w:p>
    <w:p w:rsidR="00193127" w:rsidRPr="00193127" w:rsidRDefault="00193127">
      <w:pPr>
        <w:jc w:val="center"/>
        <w:rPr>
          <w:rFonts w:ascii="华文中宋" w:eastAsia="华文中宋" w:hAnsi="华文中宋"/>
          <w:b/>
          <w:bCs/>
          <w:sz w:val="36"/>
          <w:szCs w:val="36"/>
        </w:rPr>
      </w:pPr>
    </w:p>
    <w:tbl>
      <w:tblPr>
        <w:tblW w:w="936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4"/>
        <w:gridCol w:w="1628"/>
        <w:gridCol w:w="2043"/>
        <w:gridCol w:w="689"/>
        <w:gridCol w:w="988"/>
        <w:gridCol w:w="3258"/>
      </w:tblGrid>
      <w:tr w:rsidR="003B2E79">
        <w:trPr>
          <w:trHeight w:val="330"/>
        </w:trPr>
        <w:tc>
          <w:tcPr>
            <w:tcW w:w="754"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rPr>
                <w:rFonts w:ascii="宋体" w:eastAsia="宋体"/>
                <w:sz w:val="21"/>
                <w:szCs w:val="21"/>
              </w:rPr>
            </w:pPr>
            <w:r>
              <w:rPr>
                <w:rFonts w:ascii="宋体" w:eastAsia="宋体" w:hint="eastAsia"/>
                <w:b/>
                <w:bCs/>
                <w:sz w:val="21"/>
                <w:szCs w:val="21"/>
              </w:rPr>
              <w:t>编号</w:t>
            </w:r>
          </w:p>
        </w:tc>
        <w:tc>
          <w:tcPr>
            <w:tcW w:w="1628"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rPr>
                <w:rFonts w:ascii="宋体" w:eastAsia="宋体"/>
                <w:sz w:val="21"/>
                <w:szCs w:val="21"/>
              </w:rPr>
            </w:pPr>
            <w:r>
              <w:rPr>
                <w:rFonts w:ascii="宋体" w:eastAsia="宋体" w:hint="eastAsia"/>
                <w:b/>
                <w:bCs/>
                <w:sz w:val="21"/>
                <w:szCs w:val="21"/>
              </w:rPr>
              <w:t>项目</w:t>
            </w:r>
          </w:p>
        </w:tc>
        <w:tc>
          <w:tcPr>
            <w:tcW w:w="2043"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rPr>
                <w:rFonts w:ascii="宋体" w:eastAsia="宋体"/>
                <w:sz w:val="21"/>
                <w:szCs w:val="21"/>
              </w:rPr>
            </w:pPr>
            <w:r>
              <w:rPr>
                <w:rFonts w:ascii="宋体" w:eastAsia="宋体" w:hint="eastAsia"/>
                <w:b/>
                <w:bCs/>
                <w:sz w:val="21"/>
                <w:szCs w:val="21"/>
              </w:rPr>
              <w:t>计费单位</w:t>
            </w:r>
          </w:p>
        </w:tc>
        <w:tc>
          <w:tcPr>
            <w:tcW w:w="1677"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rPr>
                <w:rFonts w:ascii="宋体" w:eastAsia="宋体"/>
                <w:sz w:val="21"/>
                <w:szCs w:val="21"/>
              </w:rPr>
            </w:pPr>
            <w:r>
              <w:rPr>
                <w:rFonts w:ascii="宋体" w:eastAsia="宋体" w:hint="eastAsia"/>
                <w:b/>
                <w:bCs/>
                <w:sz w:val="21"/>
                <w:szCs w:val="21"/>
              </w:rPr>
              <w:t>费率（元）</w:t>
            </w:r>
          </w:p>
        </w:tc>
        <w:tc>
          <w:tcPr>
            <w:tcW w:w="3258"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rPr>
                <w:rFonts w:ascii="宋体" w:eastAsia="宋体"/>
                <w:sz w:val="21"/>
                <w:szCs w:val="21"/>
              </w:rPr>
            </w:pPr>
            <w:r>
              <w:rPr>
                <w:rFonts w:ascii="宋体" w:eastAsia="宋体" w:hint="eastAsia"/>
                <w:b/>
                <w:bCs/>
                <w:sz w:val="21"/>
                <w:szCs w:val="21"/>
              </w:rPr>
              <w:t>说明</w:t>
            </w:r>
          </w:p>
        </w:tc>
      </w:tr>
      <w:tr w:rsidR="003B2E79">
        <w:trPr>
          <w:trHeight w:val="330"/>
        </w:trPr>
        <w:tc>
          <w:tcPr>
            <w:tcW w:w="754"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vAlign w:val="center"/>
          </w:tcPr>
          <w:p w:rsidR="003B2E79" w:rsidRDefault="004A3785">
            <w:pPr>
              <w:rPr>
                <w:rFonts w:ascii="宋体" w:eastAsia="宋体"/>
                <w:sz w:val="21"/>
                <w:szCs w:val="21"/>
              </w:rPr>
            </w:pPr>
            <w:r>
              <w:rPr>
                <w:rFonts w:ascii="宋体" w:eastAsia="宋体" w:hint="eastAsia"/>
                <w:sz w:val="21"/>
                <w:szCs w:val="21"/>
              </w:rPr>
              <w:t>1</w:t>
            </w:r>
          </w:p>
        </w:tc>
        <w:tc>
          <w:tcPr>
            <w:tcW w:w="1628"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vAlign w:val="center"/>
          </w:tcPr>
          <w:p w:rsidR="003B2E79" w:rsidRDefault="004A3785">
            <w:pPr>
              <w:rPr>
                <w:rFonts w:ascii="宋体" w:eastAsia="宋体"/>
                <w:sz w:val="21"/>
                <w:szCs w:val="21"/>
              </w:rPr>
            </w:pPr>
            <w:r>
              <w:rPr>
                <w:rFonts w:ascii="宋体" w:eastAsia="宋体" w:hint="eastAsia"/>
                <w:sz w:val="21"/>
                <w:szCs w:val="21"/>
              </w:rPr>
              <w:t>航行国际航线船舶引航（移泊）费</w:t>
            </w:r>
          </w:p>
        </w:tc>
        <w:tc>
          <w:tcPr>
            <w:tcW w:w="2043"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vAlign w:val="center"/>
          </w:tcPr>
          <w:p w:rsidR="003B2E79" w:rsidRDefault="004A3785">
            <w:pPr>
              <w:rPr>
                <w:rFonts w:ascii="宋体" w:eastAsia="宋体"/>
                <w:sz w:val="21"/>
                <w:szCs w:val="21"/>
              </w:rPr>
            </w:pPr>
            <w:r>
              <w:rPr>
                <w:rFonts w:ascii="宋体" w:eastAsia="宋体" w:hint="eastAsia"/>
                <w:sz w:val="21"/>
                <w:szCs w:val="21"/>
              </w:rPr>
              <w:t>计费吨</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vAlign w:val="center"/>
          </w:tcPr>
          <w:p w:rsidR="003B2E79" w:rsidRDefault="004A3785">
            <w:pPr>
              <w:rPr>
                <w:rFonts w:ascii="宋体" w:eastAsia="宋体"/>
                <w:sz w:val="21"/>
                <w:szCs w:val="21"/>
              </w:rPr>
            </w:pPr>
            <w:r>
              <w:rPr>
                <w:rFonts w:ascii="宋体" w:eastAsia="宋体" w:hint="eastAsia"/>
                <w:sz w:val="21"/>
                <w:szCs w:val="21"/>
              </w:rPr>
              <w:t>A</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rPr>
                <w:rFonts w:ascii="宋体" w:eastAsia="宋体"/>
                <w:sz w:val="21"/>
                <w:szCs w:val="21"/>
              </w:rPr>
            </w:pPr>
            <w:r>
              <w:rPr>
                <w:rFonts w:ascii="宋体" w:eastAsia="宋体" w:hint="eastAsia"/>
                <w:sz w:val="21"/>
                <w:szCs w:val="21"/>
              </w:rPr>
              <w:t>0.425</w:t>
            </w:r>
          </w:p>
        </w:tc>
        <w:tc>
          <w:tcPr>
            <w:tcW w:w="3258"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rPr>
                <w:rFonts w:ascii="宋体" w:eastAsia="宋体"/>
                <w:sz w:val="21"/>
                <w:szCs w:val="21"/>
              </w:rPr>
            </w:pPr>
            <w:r>
              <w:rPr>
                <w:rFonts w:ascii="宋体" w:eastAsia="宋体" w:hint="eastAsia"/>
                <w:sz w:val="21"/>
                <w:szCs w:val="21"/>
              </w:rPr>
              <w:t>40000净吨及以下部分</w:t>
            </w:r>
          </w:p>
        </w:tc>
      </w:tr>
      <w:tr w:rsidR="003B2E79">
        <w:trPr>
          <w:trHeight w:val="330"/>
        </w:trPr>
        <w:tc>
          <w:tcPr>
            <w:tcW w:w="75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B2E79" w:rsidRDefault="003B2E79"/>
        </w:tc>
        <w:tc>
          <w:tcPr>
            <w:tcW w:w="162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B2E79" w:rsidRDefault="003B2E79"/>
        </w:tc>
        <w:tc>
          <w:tcPr>
            <w:tcW w:w="204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B2E79" w:rsidRDefault="003B2E79"/>
        </w:tc>
        <w:tc>
          <w:tcPr>
            <w:tcW w:w="68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B2E79" w:rsidRDefault="003B2E79"/>
        </w:tc>
        <w:tc>
          <w:tcPr>
            <w:tcW w:w="988"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rPr>
                <w:rFonts w:ascii="宋体" w:eastAsia="宋体"/>
                <w:sz w:val="21"/>
                <w:szCs w:val="21"/>
              </w:rPr>
            </w:pPr>
            <w:r>
              <w:rPr>
                <w:rFonts w:ascii="宋体" w:eastAsia="宋体" w:hint="eastAsia"/>
                <w:sz w:val="21"/>
                <w:szCs w:val="21"/>
              </w:rPr>
              <w:t>0.383</w:t>
            </w:r>
          </w:p>
        </w:tc>
        <w:tc>
          <w:tcPr>
            <w:tcW w:w="3258"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rPr>
                <w:rFonts w:ascii="宋体" w:eastAsia="宋体"/>
                <w:sz w:val="21"/>
                <w:szCs w:val="21"/>
              </w:rPr>
            </w:pPr>
            <w:r>
              <w:rPr>
                <w:rFonts w:ascii="宋体" w:eastAsia="宋体" w:hint="eastAsia"/>
                <w:sz w:val="21"/>
                <w:szCs w:val="21"/>
              </w:rPr>
              <w:t>40001-80000净吨部分</w:t>
            </w:r>
          </w:p>
        </w:tc>
      </w:tr>
      <w:tr w:rsidR="003B2E79">
        <w:trPr>
          <w:trHeight w:val="330"/>
        </w:trPr>
        <w:tc>
          <w:tcPr>
            <w:tcW w:w="75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B2E79" w:rsidRDefault="003B2E79"/>
        </w:tc>
        <w:tc>
          <w:tcPr>
            <w:tcW w:w="162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B2E79" w:rsidRDefault="003B2E79"/>
        </w:tc>
        <w:tc>
          <w:tcPr>
            <w:tcW w:w="2043"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B2E79" w:rsidRDefault="003B2E79"/>
        </w:tc>
        <w:tc>
          <w:tcPr>
            <w:tcW w:w="689"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B2E79" w:rsidRDefault="003B2E79"/>
        </w:tc>
        <w:tc>
          <w:tcPr>
            <w:tcW w:w="988"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rPr>
                <w:rFonts w:ascii="宋体" w:eastAsia="宋体"/>
                <w:sz w:val="21"/>
                <w:szCs w:val="21"/>
              </w:rPr>
            </w:pPr>
            <w:r>
              <w:rPr>
                <w:rFonts w:ascii="宋体" w:eastAsia="宋体" w:hint="eastAsia"/>
                <w:sz w:val="21"/>
                <w:szCs w:val="21"/>
              </w:rPr>
              <w:t>0.361</w:t>
            </w:r>
          </w:p>
        </w:tc>
        <w:tc>
          <w:tcPr>
            <w:tcW w:w="3258"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rPr>
                <w:rFonts w:ascii="宋体" w:eastAsia="宋体"/>
                <w:sz w:val="21"/>
                <w:szCs w:val="21"/>
              </w:rPr>
            </w:pPr>
            <w:r>
              <w:rPr>
                <w:rFonts w:ascii="宋体" w:eastAsia="宋体" w:hint="eastAsia"/>
                <w:sz w:val="21"/>
                <w:szCs w:val="21"/>
              </w:rPr>
              <w:t>80000净吨以上部分</w:t>
            </w:r>
          </w:p>
        </w:tc>
      </w:tr>
      <w:tr w:rsidR="003B2E79">
        <w:trPr>
          <w:trHeight w:val="330"/>
        </w:trPr>
        <w:tc>
          <w:tcPr>
            <w:tcW w:w="75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B2E79" w:rsidRDefault="003B2E79"/>
        </w:tc>
        <w:tc>
          <w:tcPr>
            <w:tcW w:w="162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B2E79" w:rsidRDefault="003B2E79"/>
        </w:tc>
        <w:tc>
          <w:tcPr>
            <w:tcW w:w="2043"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rPr>
                <w:rFonts w:ascii="宋体" w:eastAsia="宋体"/>
                <w:sz w:val="21"/>
                <w:szCs w:val="21"/>
              </w:rPr>
            </w:pPr>
            <w:r>
              <w:rPr>
                <w:rFonts w:ascii="宋体" w:eastAsia="宋体" w:hint="eastAsia"/>
                <w:sz w:val="21"/>
                <w:szCs w:val="21"/>
              </w:rPr>
              <w:t>计费吨·海里</w:t>
            </w:r>
          </w:p>
        </w:tc>
        <w:tc>
          <w:tcPr>
            <w:tcW w:w="689"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rPr>
                <w:rFonts w:ascii="宋体" w:eastAsia="宋体"/>
                <w:sz w:val="21"/>
                <w:szCs w:val="21"/>
              </w:rPr>
            </w:pPr>
            <w:r>
              <w:rPr>
                <w:rFonts w:ascii="宋体" w:eastAsia="宋体" w:hint="eastAsia"/>
                <w:sz w:val="21"/>
                <w:szCs w:val="21"/>
              </w:rPr>
              <w:t>B</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rPr>
                <w:rFonts w:ascii="宋体" w:eastAsia="宋体"/>
                <w:sz w:val="21"/>
                <w:szCs w:val="21"/>
              </w:rPr>
            </w:pPr>
            <w:r>
              <w:rPr>
                <w:rFonts w:ascii="宋体" w:eastAsia="宋体" w:hint="eastAsia"/>
                <w:sz w:val="21"/>
                <w:szCs w:val="21"/>
              </w:rPr>
              <w:t>0.004</w:t>
            </w:r>
          </w:p>
        </w:tc>
        <w:tc>
          <w:tcPr>
            <w:tcW w:w="3258"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rPr>
                <w:rFonts w:ascii="宋体" w:eastAsia="宋体"/>
                <w:sz w:val="21"/>
                <w:szCs w:val="21"/>
              </w:rPr>
            </w:pPr>
            <w:r>
              <w:rPr>
                <w:rFonts w:ascii="宋体" w:eastAsia="宋体" w:hint="eastAsia"/>
                <w:sz w:val="21"/>
                <w:szCs w:val="21"/>
              </w:rPr>
              <w:t>10海里以上超</w:t>
            </w:r>
            <w:proofErr w:type="gramStart"/>
            <w:r>
              <w:rPr>
                <w:rFonts w:ascii="宋体" w:eastAsia="宋体" w:hint="eastAsia"/>
                <w:sz w:val="21"/>
                <w:szCs w:val="21"/>
              </w:rPr>
              <w:t>程部分</w:t>
            </w:r>
            <w:proofErr w:type="gramEnd"/>
          </w:p>
        </w:tc>
      </w:tr>
      <w:tr w:rsidR="003B2E79">
        <w:trPr>
          <w:trHeight w:val="330"/>
        </w:trPr>
        <w:tc>
          <w:tcPr>
            <w:tcW w:w="75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B2E79" w:rsidRDefault="003B2E79"/>
        </w:tc>
        <w:tc>
          <w:tcPr>
            <w:tcW w:w="162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B2E79" w:rsidRDefault="003B2E79"/>
        </w:tc>
        <w:tc>
          <w:tcPr>
            <w:tcW w:w="2043"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rPr>
                <w:rFonts w:ascii="宋体" w:eastAsia="宋体"/>
                <w:sz w:val="21"/>
                <w:szCs w:val="21"/>
              </w:rPr>
            </w:pPr>
            <w:r>
              <w:rPr>
                <w:rFonts w:ascii="宋体" w:eastAsia="宋体" w:hint="eastAsia"/>
                <w:sz w:val="21"/>
                <w:szCs w:val="21"/>
              </w:rPr>
              <w:t>计费吨</w:t>
            </w:r>
          </w:p>
        </w:tc>
        <w:tc>
          <w:tcPr>
            <w:tcW w:w="689"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rPr>
                <w:rFonts w:ascii="宋体" w:eastAsia="宋体"/>
                <w:sz w:val="21"/>
                <w:szCs w:val="21"/>
              </w:rPr>
            </w:pPr>
            <w:r>
              <w:rPr>
                <w:rFonts w:ascii="宋体" w:eastAsia="宋体" w:hint="eastAsia"/>
                <w:sz w:val="21"/>
                <w:szCs w:val="21"/>
              </w:rPr>
              <w:t>C</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rPr>
                <w:rFonts w:ascii="宋体" w:eastAsia="宋体"/>
                <w:sz w:val="21"/>
                <w:szCs w:val="21"/>
              </w:rPr>
            </w:pPr>
            <w:r>
              <w:rPr>
                <w:rFonts w:ascii="宋体" w:eastAsia="宋体" w:hint="eastAsia"/>
                <w:sz w:val="21"/>
                <w:szCs w:val="21"/>
              </w:rPr>
              <w:t>0.136</w:t>
            </w:r>
          </w:p>
        </w:tc>
        <w:tc>
          <w:tcPr>
            <w:tcW w:w="3258"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rPr>
                <w:rFonts w:ascii="宋体" w:eastAsia="宋体"/>
                <w:sz w:val="21"/>
                <w:szCs w:val="21"/>
              </w:rPr>
            </w:pPr>
            <w:r>
              <w:rPr>
                <w:rFonts w:ascii="宋体" w:eastAsia="宋体" w:hint="eastAsia"/>
                <w:sz w:val="21"/>
                <w:szCs w:val="21"/>
              </w:rPr>
              <w:t>过闸引领</w:t>
            </w:r>
          </w:p>
        </w:tc>
      </w:tr>
      <w:tr w:rsidR="003B2E79">
        <w:trPr>
          <w:trHeight w:val="330"/>
        </w:trPr>
        <w:tc>
          <w:tcPr>
            <w:tcW w:w="75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B2E79" w:rsidRDefault="003B2E79"/>
        </w:tc>
        <w:tc>
          <w:tcPr>
            <w:tcW w:w="162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B2E79" w:rsidRDefault="003B2E79"/>
        </w:tc>
        <w:tc>
          <w:tcPr>
            <w:tcW w:w="2043"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rPr>
                <w:rFonts w:ascii="宋体" w:eastAsia="宋体"/>
                <w:sz w:val="21"/>
                <w:szCs w:val="21"/>
              </w:rPr>
            </w:pPr>
            <w:r>
              <w:rPr>
                <w:rFonts w:ascii="宋体" w:eastAsia="宋体" w:hint="eastAsia"/>
                <w:sz w:val="21"/>
                <w:szCs w:val="21"/>
              </w:rPr>
              <w:t>计费吨</w:t>
            </w:r>
          </w:p>
        </w:tc>
        <w:tc>
          <w:tcPr>
            <w:tcW w:w="689"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rPr>
                <w:rFonts w:ascii="宋体" w:eastAsia="宋体"/>
                <w:sz w:val="21"/>
                <w:szCs w:val="21"/>
              </w:rPr>
            </w:pPr>
            <w:r>
              <w:rPr>
                <w:rFonts w:ascii="宋体" w:eastAsia="宋体" w:hint="eastAsia"/>
                <w:sz w:val="21"/>
                <w:szCs w:val="21"/>
              </w:rPr>
              <w:t>D</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rPr>
                <w:rFonts w:ascii="宋体" w:eastAsia="宋体"/>
                <w:sz w:val="21"/>
                <w:szCs w:val="21"/>
              </w:rPr>
            </w:pPr>
            <w:r>
              <w:rPr>
                <w:rFonts w:ascii="宋体" w:eastAsia="宋体" w:hint="eastAsia"/>
                <w:sz w:val="21"/>
                <w:szCs w:val="21"/>
              </w:rPr>
              <w:t>0.187</w:t>
            </w:r>
          </w:p>
        </w:tc>
        <w:tc>
          <w:tcPr>
            <w:tcW w:w="3258"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rPr>
                <w:rFonts w:ascii="宋体" w:eastAsia="宋体"/>
                <w:sz w:val="21"/>
                <w:szCs w:val="21"/>
              </w:rPr>
            </w:pPr>
            <w:r>
              <w:rPr>
                <w:rFonts w:ascii="宋体" w:eastAsia="宋体" w:hint="eastAsia"/>
                <w:sz w:val="21"/>
                <w:szCs w:val="21"/>
              </w:rPr>
              <w:t>港内移泊</w:t>
            </w:r>
          </w:p>
        </w:tc>
      </w:tr>
      <w:tr w:rsidR="003B2E79">
        <w:trPr>
          <w:trHeight w:val="330"/>
        </w:trPr>
        <w:tc>
          <w:tcPr>
            <w:tcW w:w="754"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vAlign w:val="center"/>
          </w:tcPr>
          <w:p w:rsidR="003B2E79" w:rsidRDefault="004A3785">
            <w:pPr>
              <w:rPr>
                <w:rFonts w:ascii="宋体" w:eastAsia="宋体"/>
                <w:sz w:val="21"/>
                <w:szCs w:val="21"/>
              </w:rPr>
            </w:pPr>
            <w:r>
              <w:rPr>
                <w:rFonts w:ascii="宋体" w:eastAsia="宋体" w:hint="eastAsia"/>
                <w:sz w:val="21"/>
                <w:szCs w:val="21"/>
              </w:rPr>
              <w:t>2</w:t>
            </w:r>
          </w:p>
        </w:tc>
        <w:tc>
          <w:tcPr>
            <w:tcW w:w="1628"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vAlign w:val="center"/>
          </w:tcPr>
          <w:p w:rsidR="003B2E79" w:rsidRDefault="004A3785">
            <w:pPr>
              <w:rPr>
                <w:rFonts w:ascii="宋体" w:eastAsia="宋体"/>
                <w:sz w:val="21"/>
                <w:szCs w:val="21"/>
              </w:rPr>
            </w:pPr>
            <w:r>
              <w:rPr>
                <w:rFonts w:ascii="宋体" w:eastAsia="宋体" w:hint="eastAsia"/>
                <w:sz w:val="21"/>
                <w:szCs w:val="21"/>
              </w:rPr>
              <w:t>航行国内航线船舶引航（移泊）费</w:t>
            </w:r>
          </w:p>
        </w:tc>
        <w:tc>
          <w:tcPr>
            <w:tcW w:w="2043"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rPr>
                <w:rFonts w:ascii="宋体" w:eastAsia="宋体"/>
                <w:sz w:val="21"/>
                <w:szCs w:val="21"/>
              </w:rPr>
            </w:pPr>
            <w:r>
              <w:rPr>
                <w:rFonts w:ascii="宋体" w:eastAsia="宋体" w:hint="eastAsia"/>
                <w:sz w:val="21"/>
                <w:szCs w:val="21"/>
              </w:rPr>
              <w:t>计费吨</w:t>
            </w:r>
          </w:p>
        </w:tc>
        <w:tc>
          <w:tcPr>
            <w:tcW w:w="689"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vAlign w:val="center"/>
          </w:tcPr>
          <w:p w:rsidR="003B2E79" w:rsidRDefault="004A3785">
            <w:pPr>
              <w:rPr>
                <w:rFonts w:ascii="宋体" w:eastAsia="宋体"/>
                <w:sz w:val="21"/>
                <w:szCs w:val="21"/>
              </w:rPr>
            </w:pPr>
            <w:r>
              <w:rPr>
                <w:rFonts w:ascii="宋体" w:eastAsia="宋体" w:hint="eastAsia"/>
                <w:sz w:val="21"/>
                <w:szCs w:val="21"/>
              </w:rPr>
              <w:t>A</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rPr>
                <w:rFonts w:ascii="宋体" w:eastAsia="宋体"/>
                <w:sz w:val="21"/>
                <w:szCs w:val="21"/>
              </w:rPr>
            </w:pPr>
            <w:r>
              <w:rPr>
                <w:rFonts w:ascii="宋体" w:eastAsia="宋体" w:hint="eastAsia"/>
                <w:sz w:val="21"/>
                <w:szCs w:val="21"/>
              </w:rPr>
              <w:t>0.1</w:t>
            </w:r>
          </w:p>
        </w:tc>
        <w:tc>
          <w:tcPr>
            <w:tcW w:w="3258"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rPr>
                <w:rFonts w:ascii="宋体" w:eastAsia="宋体"/>
                <w:sz w:val="21"/>
                <w:szCs w:val="21"/>
              </w:rPr>
            </w:pPr>
            <w:r>
              <w:rPr>
                <w:rFonts w:ascii="宋体" w:eastAsia="宋体" w:hint="eastAsia"/>
                <w:sz w:val="21"/>
                <w:szCs w:val="21"/>
              </w:rPr>
              <w:t xml:space="preserve">　　</w:t>
            </w:r>
          </w:p>
        </w:tc>
      </w:tr>
      <w:tr w:rsidR="003B2E79">
        <w:trPr>
          <w:trHeight w:val="330"/>
        </w:trPr>
        <w:tc>
          <w:tcPr>
            <w:tcW w:w="75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B2E79" w:rsidRDefault="003B2E79"/>
        </w:tc>
        <w:tc>
          <w:tcPr>
            <w:tcW w:w="162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B2E79" w:rsidRDefault="003B2E79"/>
        </w:tc>
        <w:tc>
          <w:tcPr>
            <w:tcW w:w="2043"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rPr>
                <w:rFonts w:ascii="宋体" w:eastAsia="宋体"/>
                <w:sz w:val="21"/>
                <w:szCs w:val="21"/>
              </w:rPr>
            </w:pPr>
            <w:r>
              <w:rPr>
                <w:rFonts w:ascii="宋体" w:eastAsia="宋体" w:hint="eastAsia"/>
                <w:sz w:val="21"/>
                <w:szCs w:val="21"/>
              </w:rPr>
              <w:t>计费吨·海里</w:t>
            </w:r>
          </w:p>
        </w:tc>
        <w:tc>
          <w:tcPr>
            <w:tcW w:w="689"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vAlign w:val="center"/>
          </w:tcPr>
          <w:p w:rsidR="003B2E79" w:rsidRDefault="004A3785">
            <w:pPr>
              <w:rPr>
                <w:rFonts w:ascii="宋体" w:eastAsia="宋体"/>
                <w:sz w:val="21"/>
                <w:szCs w:val="21"/>
              </w:rPr>
            </w:pPr>
            <w:r>
              <w:rPr>
                <w:rFonts w:ascii="宋体" w:eastAsia="宋体" w:hint="eastAsia"/>
                <w:sz w:val="21"/>
                <w:szCs w:val="21"/>
              </w:rPr>
              <w:t>B</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rPr>
                <w:rFonts w:ascii="宋体" w:eastAsia="宋体"/>
                <w:sz w:val="21"/>
                <w:szCs w:val="21"/>
              </w:rPr>
            </w:pPr>
            <w:r>
              <w:rPr>
                <w:rFonts w:ascii="宋体" w:eastAsia="宋体" w:hint="eastAsia"/>
                <w:sz w:val="21"/>
                <w:szCs w:val="21"/>
              </w:rPr>
              <w:t>0.001</w:t>
            </w:r>
          </w:p>
        </w:tc>
        <w:tc>
          <w:tcPr>
            <w:tcW w:w="3258"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rPr>
                <w:rFonts w:ascii="宋体" w:eastAsia="宋体"/>
                <w:sz w:val="21"/>
                <w:szCs w:val="21"/>
              </w:rPr>
            </w:pPr>
            <w:r>
              <w:rPr>
                <w:rFonts w:ascii="宋体" w:eastAsia="宋体" w:hint="eastAsia"/>
                <w:sz w:val="21"/>
                <w:szCs w:val="21"/>
              </w:rPr>
              <w:t xml:space="preserve">　　</w:t>
            </w:r>
          </w:p>
        </w:tc>
      </w:tr>
      <w:tr w:rsidR="003B2E79">
        <w:trPr>
          <w:trHeight w:val="774"/>
        </w:trPr>
        <w:tc>
          <w:tcPr>
            <w:tcW w:w="75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B2E79" w:rsidRDefault="003B2E79"/>
        </w:tc>
        <w:tc>
          <w:tcPr>
            <w:tcW w:w="1628"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3B2E79" w:rsidRDefault="003B2E79"/>
        </w:tc>
        <w:tc>
          <w:tcPr>
            <w:tcW w:w="2043"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keepNext/>
              <w:keepLines/>
              <w:spacing w:before="260" w:after="260" w:line="408" w:lineRule="auto"/>
              <w:rPr>
                <w:rFonts w:ascii="宋体" w:eastAsia="宋体"/>
                <w:sz w:val="21"/>
                <w:szCs w:val="21"/>
              </w:rPr>
            </w:pPr>
            <w:r>
              <w:rPr>
                <w:rFonts w:ascii="宋体" w:eastAsia="宋体" w:hint="eastAsia"/>
                <w:sz w:val="21"/>
                <w:szCs w:val="21"/>
              </w:rPr>
              <w:t>计费吨</w:t>
            </w:r>
          </w:p>
        </w:tc>
        <w:tc>
          <w:tcPr>
            <w:tcW w:w="689"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keepNext/>
              <w:keepLines/>
              <w:spacing w:before="260" w:after="260" w:line="408" w:lineRule="auto"/>
              <w:rPr>
                <w:rFonts w:ascii="宋体" w:eastAsia="宋体"/>
                <w:sz w:val="21"/>
                <w:szCs w:val="21"/>
              </w:rPr>
            </w:pPr>
            <w:r>
              <w:rPr>
                <w:rFonts w:ascii="宋体" w:eastAsia="宋体" w:hint="eastAsia"/>
                <w:sz w:val="21"/>
                <w:szCs w:val="21"/>
              </w:rPr>
              <w:t>C</w:t>
            </w:r>
          </w:p>
        </w:tc>
        <w:tc>
          <w:tcPr>
            <w:tcW w:w="988"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keepNext/>
              <w:keepLines/>
              <w:spacing w:before="260" w:after="260" w:line="408" w:lineRule="auto"/>
              <w:rPr>
                <w:rFonts w:ascii="宋体" w:eastAsia="宋体"/>
                <w:sz w:val="21"/>
                <w:szCs w:val="21"/>
              </w:rPr>
            </w:pPr>
            <w:r>
              <w:rPr>
                <w:rFonts w:ascii="宋体" w:eastAsia="宋体" w:hint="eastAsia"/>
                <w:sz w:val="21"/>
                <w:szCs w:val="21"/>
              </w:rPr>
              <w:t>0.075</w:t>
            </w:r>
          </w:p>
        </w:tc>
        <w:tc>
          <w:tcPr>
            <w:tcW w:w="3258" w:type="dxa"/>
            <w:tcBorders>
              <w:top w:val="single" w:sz="4" w:space="0" w:color="auto"/>
              <w:left w:val="single" w:sz="4" w:space="0" w:color="auto"/>
              <w:bottom w:val="single" w:sz="4" w:space="0" w:color="auto"/>
              <w:right w:val="single" w:sz="4" w:space="0" w:color="auto"/>
            </w:tcBorders>
            <w:shd w:val="clear" w:color="auto" w:fill="FFFFFF"/>
            <w:tcMar>
              <w:top w:w="30" w:type="dxa"/>
              <w:left w:w="150" w:type="dxa"/>
              <w:bottom w:w="30" w:type="dxa"/>
              <w:right w:w="150" w:type="dxa"/>
            </w:tcMar>
          </w:tcPr>
          <w:p w:rsidR="003B2E79" w:rsidRDefault="004A3785">
            <w:pPr>
              <w:keepNext/>
              <w:keepLines/>
              <w:spacing w:before="260" w:after="260" w:line="408" w:lineRule="auto"/>
              <w:rPr>
                <w:rFonts w:ascii="宋体" w:eastAsia="宋体"/>
                <w:sz w:val="21"/>
                <w:szCs w:val="21"/>
              </w:rPr>
            </w:pPr>
            <w:r>
              <w:rPr>
                <w:rFonts w:ascii="宋体" w:eastAsia="宋体" w:hint="eastAsia"/>
                <w:sz w:val="21"/>
                <w:szCs w:val="21"/>
              </w:rPr>
              <w:t>引领国内航线船舶在港内移泊</w:t>
            </w:r>
          </w:p>
        </w:tc>
      </w:tr>
    </w:tbl>
    <w:p w:rsidR="00B011BD" w:rsidRDefault="004A3785" w:rsidP="007F42B0">
      <w:pPr>
        <w:spacing w:beforeLines="50"/>
        <w:jc w:val="left"/>
        <w:rPr>
          <w:rFonts w:ascii="宋体" w:eastAsia="宋体"/>
          <w:sz w:val="21"/>
          <w:szCs w:val="21"/>
        </w:rPr>
      </w:pPr>
      <w:r>
        <w:rPr>
          <w:rFonts w:ascii="宋体" w:eastAsia="宋体" w:hint="eastAsia"/>
          <w:sz w:val="21"/>
          <w:szCs w:val="21"/>
        </w:rPr>
        <w:t>注：对6万净吨以上的集装箱船</w:t>
      </w:r>
      <w:proofErr w:type="gramStart"/>
      <w:r>
        <w:rPr>
          <w:rFonts w:ascii="宋体" w:eastAsia="宋体" w:hint="eastAsia"/>
          <w:sz w:val="21"/>
          <w:szCs w:val="21"/>
        </w:rPr>
        <w:t>舶</w:t>
      </w:r>
      <w:proofErr w:type="gramEnd"/>
      <w:r>
        <w:rPr>
          <w:rFonts w:ascii="宋体" w:eastAsia="宋体" w:hint="eastAsia"/>
          <w:sz w:val="21"/>
          <w:szCs w:val="21"/>
        </w:rPr>
        <w:t>，按净吨6万吨封顶计。</w:t>
      </w:r>
    </w:p>
    <w:p w:rsidR="003B2E79" w:rsidRDefault="003B2E79">
      <w:pPr>
        <w:rPr>
          <w:rFonts w:ascii="宋体" w:eastAsia="宋体"/>
          <w:sz w:val="21"/>
          <w:szCs w:val="21"/>
        </w:rPr>
      </w:pPr>
    </w:p>
    <w:p w:rsidR="003B2E79" w:rsidRDefault="003B2E79">
      <w:pPr>
        <w:rPr>
          <w:rFonts w:ascii="宋体" w:eastAsia="宋体"/>
          <w:sz w:val="21"/>
          <w:szCs w:val="21"/>
        </w:rPr>
      </w:pPr>
    </w:p>
    <w:p w:rsidR="003B2E79" w:rsidRDefault="003B2E79">
      <w:pPr>
        <w:rPr>
          <w:rFonts w:ascii="黑体" w:eastAsia="黑体"/>
          <w:sz w:val="28"/>
          <w:szCs w:val="28"/>
        </w:rPr>
      </w:pPr>
    </w:p>
    <w:p w:rsidR="003B2E79" w:rsidRDefault="003B2E79">
      <w:pPr>
        <w:rPr>
          <w:rFonts w:ascii="黑体" w:eastAsia="黑体"/>
          <w:sz w:val="28"/>
          <w:szCs w:val="28"/>
        </w:rPr>
      </w:pPr>
    </w:p>
    <w:p w:rsidR="003B2E79" w:rsidRDefault="003B2E79">
      <w:pPr>
        <w:rPr>
          <w:rFonts w:ascii="黑体" w:eastAsia="黑体"/>
          <w:sz w:val="28"/>
          <w:szCs w:val="28"/>
        </w:rPr>
      </w:pPr>
    </w:p>
    <w:p w:rsidR="003B2E79" w:rsidRDefault="003B2E79">
      <w:pPr>
        <w:rPr>
          <w:rFonts w:ascii="黑体" w:eastAsia="黑体"/>
          <w:sz w:val="28"/>
          <w:szCs w:val="28"/>
        </w:rPr>
      </w:pPr>
    </w:p>
    <w:p w:rsidR="003B2E79" w:rsidRDefault="003B2E79">
      <w:pPr>
        <w:rPr>
          <w:rFonts w:ascii="黑体" w:eastAsia="黑体"/>
          <w:sz w:val="28"/>
          <w:szCs w:val="28"/>
        </w:rPr>
      </w:pPr>
    </w:p>
    <w:p w:rsidR="003B2E79" w:rsidRDefault="003B2E79">
      <w:pPr>
        <w:rPr>
          <w:rFonts w:ascii="黑体" w:eastAsia="黑体"/>
          <w:sz w:val="28"/>
          <w:szCs w:val="28"/>
        </w:rPr>
      </w:pPr>
    </w:p>
    <w:p w:rsidR="003B2E79" w:rsidRDefault="003B2E79">
      <w:pPr>
        <w:rPr>
          <w:rFonts w:ascii="黑体" w:eastAsia="黑体"/>
          <w:sz w:val="28"/>
          <w:szCs w:val="28"/>
        </w:rPr>
      </w:pPr>
    </w:p>
    <w:p w:rsidR="003B2E79" w:rsidRDefault="003B2E79">
      <w:pPr>
        <w:rPr>
          <w:rFonts w:ascii="黑体" w:eastAsia="黑体"/>
          <w:sz w:val="28"/>
          <w:szCs w:val="28"/>
        </w:rPr>
      </w:pPr>
    </w:p>
    <w:p w:rsidR="003B2E79" w:rsidRDefault="003B2E79">
      <w:pPr>
        <w:rPr>
          <w:rFonts w:ascii="黑体" w:eastAsia="黑体"/>
          <w:sz w:val="28"/>
          <w:szCs w:val="28"/>
        </w:rPr>
      </w:pPr>
    </w:p>
    <w:p w:rsidR="003B2E79" w:rsidRDefault="003B2E79">
      <w:pPr>
        <w:rPr>
          <w:rFonts w:ascii="黑体" w:eastAsia="黑体"/>
          <w:sz w:val="28"/>
          <w:szCs w:val="28"/>
        </w:rPr>
      </w:pPr>
    </w:p>
    <w:p w:rsidR="003B2E79" w:rsidRDefault="003B2E79">
      <w:pPr>
        <w:rPr>
          <w:rFonts w:ascii="黑体" w:eastAsia="黑体"/>
          <w:sz w:val="28"/>
          <w:szCs w:val="28"/>
        </w:rPr>
      </w:pPr>
    </w:p>
    <w:p w:rsidR="003B2E79" w:rsidRDefault="003B2E79">
      <w:pPr>
        <w:rPr>
          <w:rFonts w:ascii="黑体" w:eastAsia="黑体"/>
          <w:sz w:val="28"/>
          <w:szCs w:val="28"/>
        </w:rPr>
      </w:pPr>
    </w:p>
    <w:p w:rsidR="003B2E79" w:rsidRDefault="003B2E79">
      <w:pPr>
        <w:rPr>
          <w:rFonts w:ascii="黑体" w:eastAsia="黑体"/>
          <w:sz w:val="28"/>
          <w:szCs w:val="28"/>
        </w:rPr>
      </w:pPr>
    </w:p>
    <w:p w:rsidR="003B2E79" w:rsidRDefault="003B2E79">
      <w:pPr>
        <w:rPr>
          <w:rFonts w:ascii="黑体" w:eastAsia="黑体"/>
          <w:sz w:val="28"/>
          <w:szCs w:val="28"/>
        </w:rPr>
      </w:pPr>
    </w:p>
    <w:p w:rsidR="003B2E79" w:rsidRDefault="003B2E79">
      <w:pPr>
        <w:rPr>
          <w:rFonts w:ascii="黑体" w:eastAsia="黑体"/>
          <w:sz w:val="28"/>
          <w:szCs w:val="28"/>
        </w:rPr>
      </w:pPr>
    </w:p>
    <w:p w:rsidR="003B2E79" w:rsidRDefault="003B2E79">
      <w:pPr>
        <w:rPr>
          <w:rFonts w:ascii="黑体" w:eastAsia="黑体"/>
          <w:sz w:val="28"/>
          <w:szCs w:val="28"/>
        </w:rPr>
      </w:pPr>
    </w:p>
    <w:p w:rsidR="003B2E79" w:rsidRDefault="003B2E79">
      <w:pPr>
        <w:rPr>
          <w:rFonts w:ascii="黑体" w:eastAsia="黑体"/>
          <w:sz w:val="28"/>
          <w:szCs w:val="28"/>
        </w:rPr>
        <w:sectPr w:rsidR="003B2E79">
          <w:pgSz w:w="12240" w:h="15840"/>
          <w:pgMar w:top="1440" w:right="1531" w:bottom="1440" w:left="1531" w:header="720" w:footer="720" w:gutter="0"/>
          <w:cols w:space="720"/>
          <w:docGrid w:linePitch="435"/>
        </w:sectPr>
      </w:pPr>
    </w:p>
    <w:p w:rsidR="003776F6" w:rsidRDefault="004A3785" w:rsidP="003776F6">
      <w:pPr>
        <w:spacing w:line="620" w:lineRule="exact"/>
        <w:rPr>
          <w:rFonts w:ascii="黑体" w:eastAsia="黑体"/>
          <w:sz w:val="28"/>
          <w:szCs w:val="28"/>
        </w:rPr>
      </w:pPr>
      <w:r>
        <w:rPr>
          <w:rFonts w:ascii="黑体" w:eastAsia="黑体" w:hint="eastAsia"/>
          <w:sz w:val="28"/>
          <w:szCs w:val="28"/>
        </w:rPr>
        <w:lastRenderedPageBreak/>
        <w:t>附件5</w:t>
      </w:r>
    </w:p>
    <w:p w:rsidR="003776F6" w:rsidRDefault="003776F6" w:rsidP="003776F6">
      <w:pPr>
        <w:spacing w:line="620" w:lineRule="exact"/>
        <w:ind w:firstLine="600"/>
        <w:jc w:val="center"/>
        <w:rPr>
          <w:rFonts w:ascii="华文中宋" w:eastAsia="华文中宋" w:hAnsi="华文中宋"/>
          <w:b/>
          <w:bCs/>
          <w:sz w:val="36"/>
          <w:szCs w:val="36"/>
        </w:rPr>
      </w:pPr>
      <w:r w:rsidRPr="003776F6">
        <w:rPr>
          <w:rFonts w:ascii="华文中宋" w:eastAsia="华文中宋" w:hAnsi="华文中宋" w:hint="eastAsia"/>
          <w:b/>
          <w:bCs/>
          <w:sz w:val="36"/>
          <w:szCs w:val="36"/>
        </w:rPr>
        <w:t>关于码头企业降费部分财政补贴申报事项</w:t>
      </w:r>
    </w:p>
    <w:p w:rsidR="003776F6" w:rsidRPr="003776F6" w:rsidRDefault="003776F6" w:rsidP="003776F6">
      <w:pPr>
        <w:spacing w:line="620" w:lineRule="exact"/>
        <w:ind w:firstLine="600"/>
        <w:jc w:val="center"/>
        <w:rPr>
          <w:rFonts w:ascii="华文中宋" w:eastAsia="华文中宋" w:hAnsi="华文中宋"/>
          <w:b/>
          <w:bCs/>
          <w:sz w:val="36"/>
          <w:szCs w:val="36"/>
        </w:rPr>
      </w:pPr>
    </w:p>
    <w:p w:rsidR="003776F6" w:rsidRDefault="004A3785" w:rsidP="003776F6">
      <w:pPr>
        <w:spacing w:line="620" w:lineRule="exact"/>
        <w:ind w:firstLineChars="200" w:firstLine="640"/>
        <w:rPr>
          <w:rFonts w:ascii="仿宋_GB2312" w:eastAsia="仿宋_GB2312"/>
          <w:szCs w:val="32"/>
        </w:rPr>
      </w:pPr>
      <w:r>
        <w:rPr>
          <w:rFonts w:ascii="仿宋_GB2312" w:eastAsia="仿宋_GB2312" w:hint="eastAsia"/>
          <w:bCs/>
          <w:szCs w:val="32"/>
        </w:rPr>
        <w:t>对码头企业关于集装箱货物港务费和</w:t>
      </w:r>
      <w:r>
        <w:rPr>
          <w:rFonts w:ascii="仿宋_GB2312" w:eastAsia="仿宋_GB2312" w:hint="eastAsia"/>
          <w:szCs w:val="32"/>
        </w:rPr>
        <w:t>港口设施保安费的企业降费部分，即《港口收费计费办法》规定中集装箱货物港务费收费标准的25%以及港口设施保安费收费标准的</w:t>
      </w:r>
      <w:r>
        <w:rPr>
          <w:rFonts w:ascii="仿宋_GB2312" w:eastAsia="仿宋_GB2312"/>
          <w:szCs w:val="32"/>
        </w:rPr>
        <w:t>5</w:t>
      </w:r>
      <w:r>
        <w:rPr>
          <w:rFonts w:ascii="仿宋_GB2312" w:eastAsia="仿宋_GB2312" w:hint="eastAsia"/>
          <w:szCs w:val="32"/>
        </w:rPr>
        <w:t>0%，由厦门市财政相应给予贴补。具体申报事项如下：</w:t>
      </w:r>
    </w:p>
    <w:p w:rsidR="003776F6" w:rsidRDefault="009C0848" w:rsidP="003776F6">
      <w:pPr>
        <w:spacing w:line="620" w:lineRule="exact"/>
        <w:ind w:firstLineChars="150" w:firstLine="480"/>
        <w:rPr>
          <w:rFonts w:ascii="楷体_GB2312" w:eastAsia="楷体_GB2312"/>
          <w:szCs w:val="32"/>
        </w:rPr>
      </w:pPr>
      <w:r w:rsidRPr="009C0848">
        <w:rPr>
          <w:rFonts w:ascii="楷体_GB2312" w:eastAsia="楷体_GB2312" w:hint="eastAsia"/>
          <w:szCs w:val="32"/>
        </w:rPr>
        <w:t xml:space="preserve"> ㈠申请单位。</w:t>
      </w:r>
    </w:p>
    <w:p w:rsidR="003776F6" w:rsidRDefault="004A3785" w:rsidP="003776F6">
      <w:pPr>
        <w:spacing w:line="620" w:lineRule="exact"/>
        <w:ind w:firstLineChars="150" w:firstLine="480"/>
        <w:rPr>
          <w:rFonts w:ascii="仿宋_GB2312" w:eastAsia="仿宋_GB2312"/>
          <w:bCs/>
          <w:szCs w:val="32"/>
        </w:rPr>
      </w:pPr>
      <w:r>
        <w:rPr>
          <w:rFonts w:ascii="仿宋_GB2312" w:eastAsia="仿宋_GB2312" w:hint="eastAsia"/>
          <w:szCs w:val="32"/>
        </w:rPr>
        <w:t>本次补贴申请单位为集装箱</w:t>
      </w:r>
      <w:r>
        <w:rPr>
          <w:rFonts w:ascii="仿宋_GB2312" w:eastAsia="仿宋_GB2312" w:hint="eastAsia"/>
          <w:bCs/>
          <w:szCs w:val="32"/>
        </w:rPr>
        <w:t>货物港务费、集装箱港口设施保安费征收单位。</w:t>
      </w:r>
    </w:p>
    <w:p w:rsidR="003776F6" w:rsidRDefault="009C0848" w:rsidP="003776F6">
      <w:pPr>
        <w:spacing w:line="620" w:lineRule="exact"/>
        <w:ind w:firstLineChars="150" w:firstLine="480"/>
        <w:jc w:val="left"/>
        <w:rPr>
          <w:rFonts w:ascii="楷体_GB2312" w:eastAsia="楷体_GB2312"/>
          <w:szCs w:val="32"/>
        </w:rPr>
      </w:pPr>
      <w:r w:rsidRPr="009C0848">
        <w:rPr>
          <w:rFonts w:ascii="楷体_GB2312" w:eastAsia="楷体_GB2312" w:hint="eastAsia"/>
          <w:szCs w:val="32"/>
        </w:rPr>
        <w:t xml:space="preserve"> ㈡申报材料。</w:t>
      </w:r>
    </w:p>
    <w:p w:rsidR="003776F6" w:rsidRDefault="004A3785" w:rsidP="003776F6">
      <w:pPr>
        <w:spacing w:line="620" w:lineRule="exact"/>
        <w:ind w:firstLineChars="150" w:firstLine="480"/>
        <w:jc w:val="left"/>
        <w:rPr>
          <w:rFonts w:ascii="仿宋_GB2312" w:eastAsia="仿宋_GB2312"/>
          <w:szCs w:val="32"/>
        </w:rPr>
      </w:pPr>
      <w:r>
        <w:rPr>
          <w:rFonts w:ascii="仿宋_GB2312" w:eastAsia="仿宋_GB2312" w:hint="eastAsia"/>
          <w:bCs/>
          <w:szCs w:val="32"/>
        </w:rPr>
        <w:t>申请单位须提供以下材料：</w:t>
      </w:r>
    </w:p>
    <w:p w:rsidR="003776F6" w:rsidRDefault="004A3785" w:rsidP="003776F6">
      <w:pPr>
        <w:spacing w:line="620" w:lineRule="exact"/>
        <w:ind w:firstLineChars="200" w:firstLine="640"/>
        <w:rPr>
          <w:rFonts w:ascii="仿宋_GB2312" w:eastAsia="仿宋_GB2312"/>
          <w:szCs w:val="32"/>
        </w:rPr>
      </w:pPr>
      <w:r>
        <w:rPr>
          <w:rFonts w:ascii="仿宋_GB2312" w:eastAsia="仿宋_GB2312" w:hint="eastAsia"/>
          <w:szCs w:val="32"/>
        </w:rPr>
        <w:t>1</w:t>
      </w:r>
      <w:r>
        <w:rPr>
          <w:rFonts w:ascii="仿宋_GB2312" w:eastAsia="仿宋_GB2312" w:hint="eastAsia"/>
          <w:bCs/>
          <w:szCs w:val="32"/>
        </w:rPr>
        <w:t>．</w:t>
      </w:r>
      <w:r>
        <w:rPr>
          <w:rFonts w:ascii="仿宋_GB2312" w:eastAsia="仿宋_GB2312" w:hint="eastAsia"/>
          <w:szCs w:val="32"/>
        </w:rPr>
        <w:t>厦门港</w:t>
      </w:r>
      <w:r>
        <w:rPr>
          <w:rFonts w:ascii="仿宋_GB2312" w:eastAsia="仿宋_GB2312" w:hint="eastAsia"/>
          <w:bCs/>
          <w:szCs w:val="32"/>
        </w:rPr>
        <w:t>集装箱货物港务费和港口设施保安费降低收费补贴资金申请表</w:t>
      </w:r>
      <w:r>
        <w:rPr>
          <w:rFonts w:ascii="仿宋_GB2312" w:eastAsia="仿宋_GB2312" w:hint="eastAsia"/>
          <w:szCs w:val="32"/>
        </w:rPr>
        <w:t>（见附件6）；</w:t>
      </w:r>
    </w:p>
    <w:p w:rsidR="003776F6" w:rsidRDefault="004A3785" w:rsidP="003776F6">
      <w:pPr>
        <w:spacing w:line="620" w:lineRule="exact"/>
        <w:ind w:firstLineChars="200" w:firstLine="640"/>
        <w:rPr>
          <w:rFonts w:ascii="仿宋_GB2312" w:eastAsia="仿宋_GB2312"/>
          <w:szCs w:val="32"/>
        </w:rPr>
      </w:pPr>
      <w:r>
        <w:rPr>
          <w:rFonts w:ascii="仿宋_GB2312" w:eastAsia="仿宋_GB2312" w:hint="eastAsia"/>
          <w:szCs w:val="32"/>
        </w:rPr>
        <w:t>2</w:t>
      </w:r>
      <w:r>
        <w:rPr>
          <w:rFonts w:ascii="仿宋_GB2312" w:eastAsia="仿宋_GB2312" w:hint="eastAsia"/>
          <w:bCs/>
          <w:szCs w:val="32"/>
        </w:rPr>
        <w:t>．</w:t>
      </w:r>
      <w:r>
        <w:rPr>
          <w:rFonts w:ascii="仿宋_GB2312" w:eastAsia="仿宋_GB2312" w:hint="eastAsia"/>
          <w:szCs w:val="32"/>
        </w:rPr>
        <w:t>集装箱货物港务费、集装箱港口设施保安费的发票明细清单（</w:t>
      </w:r>
      <w:proofErr w:type="gramStart"/>
      <w:r>
        <w:rPr>
          <w:rFonts w:ascii="仿宋_GB2312" w:eastAsia="仿宋_GB2312" w:hint="eastAsia"/>
          <w:szCs w:val="32"/>
        </w:rPr>
        <w:t>含发票号</w:t>
      </w:r>
      <w:proofErr w:type="gramEnd"/>
      <w:r>
        <w:rPr>
          <w:rFonts w:ascii="仿宋_GB2312" w:eastAsia="仿宋_GB2312" w:hint="eastAsia"/>
          <w:szCs w:val="32"/>
        </w:rPr>
        <w:t>）。</w:t>
      </w:r>
    </w:p>
    <w:p w:rsidR="003776F6" w:rsidRDefault="004A3785" w:rsidP="003776F6">
      <w:pPr>
        <w:spacing w:line="620" w:lineRule="exact"/>
        <w:ind w:firstLineChars="200" w:firstLine="640"/>
        <w:jc w:val="left"/>
        <w:rPr>
          <w:rFonts w:ascii="仿宋_GB2312" w:eastAsia="仿宋_GB2312"/>
          <w:szCs w:val="32"/>
        </w:rPr>
      </w:pPr>
      <w:r>
        <w:rPr>
          <w:rFonts w:ascii="仿宋_GB2312" w:eastAsia="仿宋_GB2312" w:hint="eastAsia"/>
          <w:szCs w:val="32"/>
        </w:rPr>
        <w:t>以上申报材料原件一份，复印件两份。</w:t>
      </w:r>
    </w:p>
    <w:p w:rsidR="003776F6" w:rsidRDefault="009C0848" w:rsidP="003776F6">
      <w:pPr>
        <w:spacing w:line="620" w:lineRule="exact"/>
        <w:ind w:firstLineChars="150" w:firstLine="480"/>
        <w:jc w:val="left"/>
        <w:rPr>
          <w:rFonts w:ascii="楷体_GB2312" w:eastAsia="楷体_GB2312"/>
          <w:szCs w:val="32"/>
        </w:rPr>
      </w:pPr>
      <w:r w:rsidRPr="009C0848">
        <w:rPr>
          <w:rFonts w:ascii="楷体_GB2312" w:eastAsia="楷体_GB2312" w:hint="eastAsia"/>
          <w:szCs w:val="32"/>
        </w:rPr>
        <w:t xml:space="preserve"> ㈢申报流程。</w:t>
      </w:r>
    </w:p>
    <w:p w:rsidR="003776F6" w:rsidRDefault="004A3785" w:rsidP="003776F6">
      <w:pPr>
        <w:spacing w:line="620" w:lineRule="exact"/>
        <w:ind w:firstLineChars="200" w:firstLine="640"/>
        <w:jc w:val="left"/>
        <w:rPr>
          <w:rFonts w:ascii="仿宋_GB2312" w:eastAsia="仿宋_GB2312"/>
          <w:szCs w:val="32"/>
        </w:rPr>
      </w:pPr>
      <w:r>
        <w:rPr>
          <w:rFonts w:ascii="仿宋_GB2312" w:eastAsia="仿宋_GB2312" w:hint="eastAsia"/>
          <w:szCs w:val="32"/>
        </w:rPr>
        <w:t>申请单位于每年的5月10日、8月10日、11月10日、第二年的2月10日之前，向厦门港口管理局申报当年的第一季度、第</w:t>
      </w:r>
      <w:r>
        <w:rPr>
          <w:rFonts w:ascii="仿宋_GB2312" w:eastAsia="仿宋_GB2312" w:hint="eastAsia"/>
          <w:szCs w:val="32"/>
        </w:rPr>
        <w:lastRenderedPageBreak/>
        <w:t>二季度、第三季度、第四季度补贴。</w:t>
      </w:r>
    </w:p>
    <w:p w:rsidR="003776F6" w:rsidRDefault="002F5677" w:rsidP="003776F6">
      <w:pPr>
        <w:spacing w:line="620" w:lineRule="exact"/>
        <w:ind w:firstLineChars="150" w:firstLine="480"/>
        <w:rPr>
          <w:rFonts w:ascii="仿宋_GB2312" w:eastAsia="仿宋_GB2312"/>
          <w:bCs/>
          <w:szCs w:val="32"/>
        </w:rPr>
      </w:pPr>
      <w:r>
        <w:rPr>
          <w:rFonts w:ascii="仿宋_GB2312" w:eastAsia="仿宋_GB2312" w:hint="eastAsia"/>
          <w:bCs/>
          <w:szCs w:val="32"/>
        </w:rPr>
        <w:t xml:space="preserve"> </w:t>
      </w:r>
      <w:r w:rsidR="009C0848" w:rsidRPr="009C0848">
        <w:rPr>
          <w:rFonts w:ascii="楷体_GB2312" w:eastAsia="楷体_GB2312" w:hint="eastAsia"/>
          <w:szCs w:val="32"/>
        </w:rPr>
        <w:t>㈣补贴支付方式。</w:t>
      </w:r>
    </w:p>
    <w:p w:rsidR="003776F6" w:rsidRDefault="004A3785" w:rsidP="003776F6">
      <w:pPr>
        <w:spacing w:line="620" w:lineRule="exact"/>
        <w:ind w:firstLineChars="200" w:firstLine="640"/>
        <w:rPr>
          <w:rFonts w:ascii="仿宋_GB2312" w:eastAsia="仿宋_GB2312"/>
          <w:szCs w:val="32"/>
        </w:rPr>
      </w:pPr>
      <w:r>
        <w:rPr>
          <w:rFonts w:ascii="仿宋_GB2312" w:eastAsia="仿宋_GB2312" w:hint="eastAsia"/>
          <w:szCs w:val="32"/>
        </w:rPr>
        <w:t>一至三季度的补贴资金，经申请单位申报，由厦门港口管理局审核后给予预拨。第四季度的补贴资金，经申请人申报，由厦门港口管理局委托第三方审计机构对申请单位全年的申报材料的真实性和有效性进行审核后，再拨付余款。</w:t>
      </w:r>
    </w:p>
    <w:p w:rsidR="003776F6" w:rsidRDefault="009C0848" w:rsidP="003776F6">
      <w:pPr>
        <w:spacing w:line="620" w:lineRule="exact"/>
        <w:ind w:firstLineChars="150" w:firstLine="480"/>
        <w:rPr>
          <w:rFonts w:ascii="楷体_GB2312" w:eastAsia="楷体_GB2312"/>
          <w:szCs w:val="32"/>
        </w:rPr>
      </w:pPr>
      <w:r w:rsidRPr="009C0848">
        <w:rPr>
          <w:rFonts w:ascii="楷体_GB2312" w:eastAsia="楷体_GB2312" w:hint="eastAsia"/>
          <w:szCs w:val="32"/>
        </w:rPr>
        <w:t xml:space="preserve"> ㈤监督检查。</w:t>
      </w:r>
    </w:p>
    <w:p w:rsidR="003776F6" w:rsidRDefault="004A3785" w:rsidP="003776F6">
      <w:pPr>
        <w:spacing w:line="620" w:lineRule="exact"/>
        <w:ind w:firstLineChars="200" w:firstLine="640"/>
        <w:rPr>
          <w:rFonts w:ascii="仿宋_GB2312" w:eastAsia="仿宋_GB2312"/>
          <w:szCs w:val="32"/>
        </w:rPr>
      </w:pPr>
      <w:r>
        <w:rPr>
          <w:rFonts w:ascii="仿宋_GB2312" w:eastAsia="仿宋_GB2312" w:hint="eastAsia"/>
          <w:szCs w:val="32"/>
        </w:rPr>
        <w:t>申请单位对申报材料真实性负责，不得弄虚作假，并配合第三方审计机构进行审计。申请单位以虚报、冒领等手段骗取补贴资金的，列入失信名单，由厦门港口管理局推送至市信用信息共享平台和信用厦门网站，并全额收回已经拨付的资金，三年内不再受理其财政资金扶持申请；涉嫌犯罪的，依法移送司法机关处理。</w:t>
      </w:r>
    </w:p>
    <w:p w:rsidR="003B2E79" w:rsidRDefault="003B2E79">
      <w:pPr>
        <w:jc w:val="right"/>
        <w:rPr>
          <w:rFonts w:ascii="仿宋_GB2312" w:eastAsia="仿宋_GB2312"/>
          <w:szCs w:val="32"/>
        </w:rPr>
      </w:pPr>
    </w:p>
    <w:p w:rsidR="003B2E79" w:rsidRDefault="003B2E79">
      <w:pPr>
        <w:widowControl/>
        <w:jc w:val="left"/>
        <w:rPr>
          <w:rFonts w:ascii="仿宋_GB2312" w:eastAsia="仿宋_GB2312"/>
          <w:bCs/>
          <w:szCs w:val="32"/>
        </w:rPr>
      </w:pPr>
    </w:p>
    <w:p w:rsidR="003B2E79" w:rsidRDefault="003B2E79">
      <w:pPr>
        <w:widowControl/>
        <w:jc w:val="left"/>
        <w:rPr>
          <w:rFonts w:ascii="仿宋_GB2312" w:eastAsia="仿宋_GB2312"/>
          <w:bCs/>
          <w:szCs w:val="32"/>
        </w:rPr>
      </w:pPr>
    </w:p>
    <w:p w:rsidR="003B2E79" w:rsidRDefault="003B2E79">
      <w:pPr>
        <w:widowControl/>
        <w:jc w:val="left"/>
        <w:rPr>
          <w:rFonts w:ascii="仿宋_GB2312" w:eastAsia="仿宋_GB2312"/>
          <w:bCs/>
          <w:szCs w:val="32"/>
        </w:rPr>
      </w:pPr>
    </w:p>
    <w:p w:rsidR="003B2E79" w:rsidRDefault="003B2E79">
      <w:pPr>
        <w:widowControl/>
        <w:jc w:val="left"/>
        <w:rPr>
          <w:rFonts w:ascii="仿宋_GB2312" w:eastAsia="仿宋_GB2312"/>
          <w:bCs/>
          <w:szCs w:val="32"/>
        </w:rPr>
      </w:pPr>
    </w:p>
    <w:p w:rsidR="003B2E79" w:rsidRDefault="003B2E79">
      <w:pPr>
        <w:widowControl/>
        <w:jc w:val="left"/>
        <w:rPr>
          <w:rFonts w:ascii="仿宋_GB2312" w:eastAsia="仿宋_GB2312"/>
          <w:bCs/>
          <w:szCs w:val="32"/>
        </w:rPr>
      </w:pPr>
    </w:p>
    <w:p w:rsidR="003B2E79" w:rsidRDefault="003B2E79">
      <w:pPr>
        <w:widowControl/>
        <w:jc w:val="left"/>
        <w:rPr>
          <w:rFonts w:ascii="仿宋_GB2312" w:eastAsia="仿宋_GB2312"/>
          <w:bCs/>
          <w:szCs w:val="32"/>
        </w:rPr>
      </w:pPr>
    </w:p>
    <w:p w:rsidR="003B2E79" w:rsidRDefault="003B2E79">
      <w:pPr>
        <w:widowControl/>
        <w:jc w:val="left"/>
        <w:rPr>
          <w:rFonts w:ascii="仿宋_GB2312" w:eastAsia="仿宋_GB2312"/>
          <w:bCs/>
          <w:szCs w:val="32"/>
        </w:rPr>
      </w:pPr>
    </w:p>
    <w:p w:rsidR="003B2E79" w:rsidRDefault="003B2E79">
      <w:pPr>
        <w:widowControl/>
        <w:jc w:val="left"/>
        <w:rPr>
          <w:rFonts w:ascii="仿宋_GB2312" w:eastAsia="仿宋_GB2312"/>
          <w:bCs/>
          <w:szCs w:val="32"/>
        </w:rPr>
      </w:pPr>
    </w:p>
    <w:p w:rsidR="003B2E79" w:rsidRDefault="003B2E79">
      <w:pPr>
        <w:widowControl/>
        <w:jc w:val="left"/>
        <w:rPr>
          <w:rFonts w:ascii="仿宋_GB2312" w:eastAsia="仿宋_GB2312"/>
          <w:bCs/>
          <w:szCs w:val="32"/>
        </w:rPr>
      </w:pPr>
    </w:p>
    <w:p w:rsidR="003B2E79" w:rsidRDefault="003B2E79">
      <w:pPr>
        <w:widowControl/>
        <w:jc w:val="left"/>
        <w:rPr>
          <w:rFonts w:ascii="仿宋_GB2312" w:eastAsia="仿宋_GB2312"/>
          <w:bCs/>
          <w:szCs w:val="32"/>
        </w:rPr>
      </w:pPr>
    </w:p>
    <w:p w:rsidR="003B2E79" w:rsidRDefault="003B2E79">
      <w:pPr>
        <w:widowControl/>
        <w:jc w:val="left"/>
        <w:rPr>
          <w:rFonts w:ascii="仿宋_GB2312" w:eastAsia="仿宋_GB2312"/>
          <w:bCs/>
          <w:szCs w:val="32"/>
        </w:rPr>
      </w:pPr>
    </w:p>
    <w:p w:rsidR="003B2E79" w:rsidRDefault="003B2E79">
      <w:pPr>
        <w:widowControl/>
        <w:jc w:val="left"/>
        <w:rPr>
          <w:rFonts w:ascii="仿宋_GB2312" w:eastAsia="仿宋_GB2312"/>
          <w:bCs/>
          <w:szCs w:val="32"/>
        </w:rPr>
        <w:sectPr w:rsidR="003B2E79">
          <w:pgSz w:w="12240" w:h="15840"/>
          <w:pgMar w:top="1440" w:right="1531" w:bottom="1440" w:left="1531" w:header="720" w:footer="720" w:gutter="0"/>
          <w:cols w:space="720"/>
          <w:docGrid w:linePitch="435"/>
        </w:sectPr>
      </w:pPr>
    </w:p>
    <w:p w:rsidR="003B2E79" w:rsidRDefault="004A3785">
      <w:pPr>
        <w:rPr>
          <w:rFonts w:ascii="黑体" w:eastAsia="黑体"/>
          <w:sz w:val="28"/>
          <w:szCs w:val="28"/>
        </w:rPr>
      </w:pPr>
      <w:r>
        <w:rPr>
          <w:rFonts w:ascii="黑体" w:eastAsia="黑体" w:hint="eastAsia"/>
          <w:sz w:val="28"/>
          <w:szCs w:val="28"/>
        </w:rPr>
        <w:lastRenderedPageBreak/>
        <w:t>附件6</w:t>
      </w:r>
    </w:p>
    <w:p w:rsidR="003B2E79" w:rsidRPr="00EC0043" w:rsidRDefault="003776F6">
      <w:pPr>
        <w:jc w:val="center"/>
        <w:rPr>
          <w:rFonts w:ascii="华文中宋" w:eastAsia="华文中宋" w:hAnsi="华文中宋"/>
          <w:b/>
          <w:bCs/>
          <w:sz w:val="36"/>
          <w:szCs w:val="36"/>
        </w:rPr>
      </w:pPr>
      <w:r w:rsidRPr="003776F6">
        <w:rPr>
          <w:rFonts w:ascii="华文中宋" w:eastAsia="华文中宋" w:hAnsi="华文中宋" w:hint="eastAsia"/>
          <w:b/>
          <w:bCs/>
          <w:sz w:val="36"/>
          <w:szCs w:val="36"/>
        </w:rPr>
        <w:t>厦门港集装箱货物港务费和港口设施保安费</w:t>
      </w:r>
    </w:p>
    <w:p w:rsidR="003B2E79" w:rsidRPr="00887D47" w:rsidRDefault="003776F6">
      <w:pPr>
        <w:jc w:val="center"/>
        <w:rPr>
          <w:rStyle w:val="a6"/>
        </w:rPr>
      </w:pPr>
      <w:r w:rsidRPr="003776F6">
        <w:rPr>
          <w:rFonts w:ascii="华文中宋" w:eastAsia="华文中宋" w:hAnsi="华文中宋" w:hint="eastAsia"/>
          <w:b/>
          <w:bCs/>
          <w:sz w:val="36"/>
          <w:szCs w:val="36"/>
        </w:rPr>
        <w:t>降低收费补贴资金申报表</w:t>
      </w:r>
    </w:p>
    <w:p w:rsidR="003B2E79" w:rsidRDefault="004A3785">
      <w:pPr>
        <w:spacing w:line="500" w:lineRule="exact"/>
        <w:rPr>
          <w:rFonts w:ascii="仿宋_GB2312" w:eastAsia="仿宋_GB2312"/>
          <w:sz w:val="28"/>
          <w:szCs w:val="28"/>
        </w:rPr>
      </w:pPr>
      <w:r>
        <w:rPr>
          <w:rFonts w:ascii="仿宋_GB2312" w:eastAsia="仿宋_GB2312" w:hint="eastAsia"/>
          <w:sz w:val="28"/>
          <w:szCs w:val="28"/>
        </w:rPr>
        <w:t>申请人：（公章）</w:t>
      </w:r>
    </w:p>
    <w:tbl>
      <w:tblPr>
        <w:tblW w:w="9709" w:type="dxa"/>
        <w:tblInd w:w="15" w:type="dxa"/>
        <w:tblLayout w:type="fixed"/>
        <w:tblCellMar>
          <w:top w:w="15" w:type="dxa"/>
          <w:left w:w="15" w:type="dxa"/>
          <w:bottom w:w="15" w:type="dxa"/>
          <w:right w:w="15" w:type="dxa"/>
        </w:tblCellMar>
        <w:tblLook w:val="04A0"/>
      </w:tblPr>
      <w:tblGrid>
        <w:gridCol w:w="909"/>
        <w:gridCol w:w="1787"/>
        <w:gridCol w:w="605"/>
        <w:gridCol w:w="683"/>
        <w:gridCol w:w="851"/>
        <w:gridCol w:w="752"/>
        <w:gridCol w:w="807"/>
        <w:gridCol w:w="851"/>
        <w:gridCol w:w="752"/>
        <w:gridCol w:w="1712"/>
      </w:tblGrid>
      <w:tr w:rsidR="003B2E79">
        <w:trPr>
          <w:trHeight w:val="420"/>
        </w:trPr>
        <w:tc>
          <w:tcPr>
            <w:tcW w:w="909" w:type="dxa"/>
            <w:vMerge w:val="restart"/>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b/>
                <w:sz w:val="28"/>
                <w:szCs w:val="28"/>
              </w:rPr>
            </w:pPr>
            <w:r>
              <w:rPr>
                <w:rFonts w:ascii="仿宋_GB2312" w:eastAsia="仿宋_GB2312" w:hint="eastAsia"/>
                <w:b/>
                <w:kern w:val="0"/>
                <w:sz w:val="28"/>
                <w:szCs w:val="28"/>
              </w:rPr>
              <w:t>补贴项目</w:t>
            </w:r>
          </w:p>
        </w:tc>
        <w:tc>
          <w:tcPr>
            <w:tcW w:w="1787" w:type="dxa"/>
            <w:vMerge w:val="restart"/>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b/>
                <w:sz w:val="28"/>
                <w:szCs w:val="28"/>
              </w:rPr>
            </w:pPr>
            <w:r>
              <w:rPr>
                <w:rFonts w:ascii="仿宋_GB2312" w:eastAsia="仿宋_GB2312" w:hint="eastAsia"/>
                <w:b/>
                <w:kern w:val="0"/>
                <w:sz w:val="28"/>
                <w:szCs w:val="28"/>
              </w:rPr>
              <w:t>集装箱性质</w:t>
            </w:r>
          </w:p>
        </w:tc>
        <w:tc>
          <w:tcPr>
            <w:tcW w:w="2891" w:type="dxa"/>
            <w:gridSpan w:val="4"/>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b/>
                <w:sz w:val="28"/>
                <w:szCs w:val="28"/>
              </w:rPr>
            </w:pPr>
            <w:r>
              <w:rPr>
                <w:rFonts w:ascii="仿宋_GB2312" w:eastAsia="仿宋_GB2312" w:hint="eastAsia"/>
                <w:b/>
                <w:kern w:val="0"/>
                <w:sz w:val="28"/>
                <w:szCs w:val="28"/>
              </w:rPr>
              <w:t>申请季度第（）</w:t>
            </w: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b/>
                <w:sz w:val="28"/>
                <w:szCs w:val="28"/>
              </w:rPr>
            </w:pPr>
            <w:r>
              <w:rPr>
                <w:rFonts w:ascii="仿宋_GB2312" w:eastAsia="仿宋_GB2312" w:hint="eastAsia"/>
                <w:b/>
                <w:kern w:val="0"/>
                <w:sz w:val="28"/>
                <w:szCs w:val="28"/>
              </w:rPr>
              <w:t>全年累计</w:t>
            </w:r>
          </w:p>
        </w:tc>
        <w:tc>
          <w:tcPr>
            <w:tcW w:w="1712" w:type="dxa"/>
            <w:vMerge w:val="restart"/>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进口/出口费率（元）</w:t>
            </w:r>
          </w:p>
        </w:tc>
      </w:tr>
      <w:tr w:rsidR="003B2E79">
        <w:trPr>
          <w:trHeight w:val="375"/>
        </w:trPr>
        <w:tc>
          <w:tcPr>
            <w:tcW w:w="909" w:type="dxa"/>
            <w:vMerge/>
            <w:tcBorders>
              <w:top w:val="single" w:sz="4" w:space="0" w:color="000000"/>
              <w:left w:val="single" w:sz="4" w:space="0" w:color="000000"/>
              <w:bottom w:val="single" w:sz="4" w:space="0" w:color="000000"/>
              <w:right w:val="single" w:sz="4" w:space="0" w:color="000000"/>
            </w:tcBorders>
            <w:vAlign w:val="center"/>
          </w:tcPr>
          <w:p w:rsidR="003B2E79" w:rsidRDefault="003B2E79"/>
        </w:tc>
        <w:tc>
          <w:tcPr>
            <w:tcW w:w="1787" w:type="dxa"/>
            <w:vMerge/>
            <w:tcBorders>
              <w:top w:val="single" w:sz="4" w:space="0" w:color="000000"/>
              <w:left w:val="single" w:sz="4" w:space="0" w:color="000000"/>
              <w:bottom w:val="single" w:sz="4" w:space="0" w:color="000000"/>
              <w:right w:val="single" w:sz="4" w:space="0" w:color="000000"/>
            </w:tcBorders>
            <w:vAlign w:val="center"/>
          </w:tcPr>
          <w:p w:rsidR="003B2E79" w:rsidRDefault="003B2E79"/>
        </w:tc>
        <w:tc>
          <w:tcPr>
            <w:tcW w:w="605" w:type="dxa"/>
            <w:vMerge w:val="restart"/>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箱型</w:t>
            </w:r>
          </w:p>
        </w:tc>
        <w:tc>
          <w:tcPr>
            <w:tcW w:w="1534" w:type="dxa"/>
            <w:gridSpan w:val="2"/>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箱量（自然柜）</w:t>
            </w:r>
          </w:p>
        </w:tc>
        <w:tc>
          <w:tcPr>
            <w:tcW w:w="752" w:type="dxa"/>
            <w:vMerge w:val="restart"/>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申请金额（元）</w:t>
            </w:r>
          </w:p>
        </w:tc>
        <w:tc>
          <w:tcPr>
            <w:tcW w:w="1658" w:type="dxa"/>
            <w:gridSpan w:val="2"/>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箱量（自然柜）</w:t>
            </w:r>
          </w:p>
        </w:tc>
        <w:tc>
          <w:tcPr>
            <w:tcW w:w="752" w:type="dxa"/>
            <w:vMerge w:val="restart"/>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补贴金额（元）</w:t>
            </w:r>
          </w:p>
        </w:tc>
        <w:tc>
          <w:tcPr>
            <w:tcW w:w="1712" w:type="dxa"/>
            <w:vMerge/>
            <w:tcBorders>
              <w:top w:val="single" w:sz="4" w:space="0" w:color="000000"/>
              <w:left w:val="single" w:sz="4" w:space="0" w:color="000000"/>
              <w:bottom w:val="single" w:sz="4" w:space="0" w:color="000000"/>
              <w:right w:val="single" w:sz="4" w:space="0" w:color="000000"/>
            </w:tcBorders>
            <w:vAlign w:val="center"/>
          </w:tcPr>
          <w:p w:rsidR="003B2E79" w:rsidRDefault="003B2E79"/>
        </w:tc>
      </w:tr>
      <w:tr w:rsidR="003B2E79">
        <w:trPr>
          <w:trHeight w:val="360"/>
        </w:trPr>
        <w:tc>
          <w:tcPr>
            <w:tcW w:w="909" w:type="dxa"/>
            <w:vMerge/>
            <w:tcBorders>
              <w:top w:val="single" w:sz="4" w:space="0" w:color="000000"/>
              <w:left w:val="single" w:sz="4" w:space="0" w:color="000000"/>
              <w:bottom w:val="single" w:sz="4" w:space="0" w:color="000000"/>
              <w:right w:val="single" w:sz="4" w:space="0" w:color="000000"/>
            </w:tcBorders>
            <w:vAlign w:val="center"/>
          </w:tcPr>
          <w:p w:rsidR="003B2E79" w:rsidRDefault="003B2E79"/>
        </w:tc>
        <w:tc>
          <w:tcPr>
            <w:tcW w:w="1787" w:type="dxa"/>
            <w:vMerge/>
            <w:tcBorders>
              <w:top w:val="single" w:sz="4" w:space="0" w:color="000000"/>
              <w:left w:val="single" w:sz="4" w:space="0" w:color="000000"/>
              <w:bottom w:val="single" w:sz="4" w:space="0" w:color="000000"/>
              <w:right w:val="single" w:sz="4" w:space="0" w:color="000000"/>
            </w:tcBorders>
            <w:vAlign w:val="center"/>
          </w:tcPr>
          <w:p w:rsidR="003B2E79" w:rsidRDefault="003B2E79"/>
        </w:tc>
        <w:tc>
          <w:tcPr>
            <w:tcW w:w="605" w:type="dxa"/>
            <w:vMerge/>
            <w:tcBorders>
              <w:top w:val="single" w:sz="4" w:space="0" w:color="000000"/>
              <w:left w:val="single" w:sz="4" w:space="0" w:color="000000"/>
              <w:bottom w:val="single" w:sz="4" w:space="0" w:color="000000"/>
              <w:right w:val="single" w:sz="4" w:space="0" w:color="000000"/>
            </w:tcBorders>
            <w:vAlign w:val="center"/>
          </w:tcPr>
          <w:p w:rsidR="003B2E79" w:rsidRDefault="003B2E79"/>
        </w:tc>
        <w:tc>
          <w:tcPr>
            <w:tcW w:w="683" w:type="dxa"/>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进口</w:t>
            </w:r>
          </w:p>
        </w:tc>
        <w:tc>
          <w:tcPr>
            <w:tcW w:w="851" w:type="dxa"/>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出口</w:t>
            </w:r>
          </w:p>
        </w:tc>
        <w:tc>
          <w:tcPr>
            <w:tcW w:w="752" w:type="dxa"/>
            <w:vMerge/>
            <w:tcBorders>
              <w:top w:val="single" w:sz="4" w:space="0" w:color="000000"/>
              <w:left w:val="single" w:sz="4" w:space="0" w:color="000000"/>
              <w:bottom w:val="single" w:sz="4" w:space="0" w:color="000000"/>
              <w:right w:val="single" w:sz="4" w:space="0" w:color="000000"/>
            </w:tcBorders>
            <w:vAlign w:val="center"/>
          </w:tcPr>
          <w:p w:rsidR="003B2E79" w:rsidRDefault="003B2E79"/>
        </w:tc>
        <w:tc>
          <w:tcPr>
            <w:tcW w:w="807" w:type="dxa"/>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进口</w:t>
            </w:r>
          </w:p>
        </w:tc>
        <w:tc>
          <w:tcPr>
            <w:tcW w:w="851" w:type="dxa"/>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出口</w:t>
            </w:r>
          </w:p>
        </w:tc>
        <w:tc>
          <w:tcPr>
            <w:tcW w:w="752" w:type="dxa"/>
            <w:vMerge/>
            <w:tcBorders>
              <w:top w:val="single" w:sz="4" w:space="0" w:color="000000"/>
              <w:left w:val="single" w:sz="4" w:space="0" w:color="000000"/>
              <w:bottom w:val="single" w:sz="4" w:space="0" w:color="000000"/>
              <w:right w:val="single" w:sz="4" w:space="0" w:color="000000"/>
            </w:tcBorders>
            <w:vAlign w:val="center"/>
          </w:tcPr>
          <w:p w:rsidR="003B2E79" w:rsidRDefault="003B2E79"/>
        </w:tc>
        <w:tc>
          <w:tcPr>
            <w:tcW w:w="1712" w:type="dxa"/>
            <w:vMerge/>
            <w:tcBorders>
              <w:top w:val="single" w:sz="4" w:space="0" w:color="000000"/>
              <w:left w:val="single" w:sz="4" w:space="0" w:color="000000"/>
              <w:bottom w:val="single" w:sz="4" w:space="0" w:color="000000"/>
              <w:right w:val="single" w:sz="4" w:space="0" w:color="000000"/>
            </w:tcBorders>
            <w:vAlign w:val="center"/>
          </w:tcPr>
          <w:p w:rsidR="003B2E79" w:rsidRDefault="003B2E79"/>
        </w:tc>
      </w:tr>
      <w:tr w:rsidR="003B2E79">
        <w:trPr>
          <w:trHeight w:val="375"/>
        </w:trPr>
        <w:tc>
          <w:tcPr>
            <w:tcW w:w="909" w:type="dxa"/>
            <w:vMerge w:val="restart"/>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外贸集装箱货物港务费</w:t>
            </w:r>
          </w:p>
        </w:tc>
        <w:tc>
          <w:tcPr>
            <w:tcW w:w="1787" w:type="dxa"/>
            <w:vMerge w:val="restart"/>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装载一般货物的集装箱、商品箱</w:t>
            </w:r>
          </w:p>
        </w:tc>
        <w:tc>
          <w:tcPr>
            <w:tcW w:w="605" w:type="dxa"/>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20英尺</w:t>
            </w:r>
          </w:p>
        </w:tc>
        <w:tc>
          <w:tcPr>
            <w:tcW w:w="683"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B2E79" w:rsidRDefault="003B2E79">
            <w:pPr>
              <w:jc w:val="center"/>
              <w:rPr>
                <w:rFonts w:ascii="仿宋_GB2312" w:eastAsia="仿宋_GB2312"/>
                <w:sz w:val="24"/>
              </w:rPr>
            </w:pPr>
          </w:p>
        </w:tc>
        <w:tc>
          <w:tcPr>
            <w:tcW w:w="752"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752"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1712" w:type="dxa"/>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8.50/4.25</w:t>
            </w:r>
          </w:p>
        </w:tc>
      </w:tr>
      <w:tr w:rsidR="003B2E79">
        <w:trPr>
          <w:trHeight w:val="375"/>
        </w:trPr>
        <w:tc>
          <w:tcPr>
            <w:tcW w:w="909" w:type="dxa"/>
            <w:vMerge/>
            <w:tcBorders>
              <w:top w:val="single" w:sz="4" w:space="0" w:color="000000"/>
              <w:left w:val="single" w:sz="4" w:space="0" w:color="000000"/>
              <w:bottom w:val="single" w:sz="4" w:space="0" w:color="000000"/>
              <w:right w:val="single" w:sz="4" w:space="0" w:color="000000"/>
            </w:tcBorders>
            <w:vAlign w:val="center"/>
          </w:tcPr>
          <w:p w:rsidR="003B2E79" w:rsidRDefault="003B2E79"/>
        </w:tc>
        <w:tc>
          <w:tcPr>
            <w:tcW w:w="1787" w:type="dxa"/>
            <w:vMerge/>
            <w:tcBorders>
              <w:top w:val="single" w:sz="4" w:space="0" w:color="000000"/>
              <w:left w:val="single" w:sz="4" w:space="0" w:color="000000"/>
              <w:bottom w:val="single" w:sz="4" w:space="0" w:color="000000"/>
              <w:right w:val="single" w:sz="4" w:space="0" w:color="000000"/>
            </w:tcBorders>
            <w:vAlign w:val="center"/>
          </w:tcPr>
          <w:p w:rsidR="003B2E79" w:rsidRDefault="003B2E79"/>
        </w:tc>
        <w:tc>
          <w:tcPr>
            <w:tcW w:w="605" w:type="dxa"/>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40英尺</w:t>
            </w:r>
          </w:p>
        </w:tc>
        <w:tc>
          <w:tcPr>
            <w:tcW w:w="683"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B2E79" w:rsidRDefault="003B2E79">
            <w:pPr>
              <w:jc w:val="center"/>
              <w:rPr>
                <w:rFonts w:ascii="仿宋_GB2312" w:eastAsia="仿宋_GB2312"/>
                <w:sz w:val="24"/>
              </w:rPr>
            </w:pPr>
          </w:p>
        </w:tc>
        <w:tc>
          <w:tcPr>
            <w:tcW w:w="752"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752"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1712" w:type="dxa"/>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17/8.5</w:t>
            </w:r>
          </w:p>
        </w:tc>
      </w:tr>
      <w:tr w:rsidR="003B2E79">
        <w:trPr>
          <w:trHeight w:val="375"/>
        </w:trPr>
        <w:tc>
          <w:tcPr>
            <w:tcW w:w="909" w:type="dxa"/>
            <w:vMerge/>
            <w:tcBorders>
              <w:top w:val="single" w:sz="4" w:space="0" w:color="000000"/>
              <w:left w:val="single" w:sz="4" w:space="0" w:color="000000"/>
              <w:bottom w:val="single" w:sz="4" w:space="0" w:color="000000"/>
              <w:right w:val="single" w:sz="4" w:space="0" w:color="000000"/>
            </w:tcBorders>
            <w:vAlign w:val="center"/>
          </w:tcPr>
          <w:p w:rsidR="003B2E79" w:rsidRDefault="003B2E79"/>
        </w:tc>
        <w:tc>
          <w:tcPr>
            <w:tcW w:w="1787" w:type="dxa"/>
            <w:vMerge w:val="restart"/>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危险货物的集装箱、冷藏箱（重箱）</w:t>
            </w:r>
          </w:p>
        </w:tc>
        <w:tc>
          <w:tcPr>
            <w:tcW w:w="605" w:type="dxa"/>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20英尺</w:t>
            </w:r>
          </w:p>
        </w:tc>
        <w:tc>
          <w:tcPr>
            <w:tcW w:w="683"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B2E79" w:rsidRDefault="003B2E79">
            <w:pPr>
              <w:jc w:val="center"/>
              <w:rPr>
                <w:rFonts w:ascii="仿宋_GB2312" w:eastAsia="仿宋_GB2312"/>
                <w:sz w:val="24"/>
              </w:rPr>
            </w:pPr>
          </w:p>
        </w:tc>
        <w:tc>
          <w:tcPr>
            <w:tcW w:w="752"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752"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1712" w:type="dxa"/>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17/8.5</w:t>
            </w:r>
          </w:p>
        </w:tc>
      </w:tr>
      <w:tr w:rsidR="003B2E79">
        <w:trPr>
          <w:trHeight w:val="375"/>
        </w:trPr>
        <w:tc>
          <w:tcPr>
            <w:tcW w:w="909" w:type="dxa"/>
            <w:vMerge/>
            <w:tcBorders>
              <w:top w:val="single" w:sz="4" w:space="0" w:color="000000"/>
              <w:left w:val="single" w:sz="4" w:space="0" w:color="000000"/>
              <w:bottom w:val="single" w:sz="4" w:space="0" w:color="000000"/>
              <w:right w:val="single" w:sz="4" w:space="0" w:color="000000"/>
            </w:tcBorders>
            <w:vAlign w:val="center"/>
          </w:tcPr>
          <w:p w:rsidR="003B2E79" w:rsidRDefault="003B2E79"/>
        </w:tc>
        <w:tc>
          <w:tcPr>
            <w:tcW w:w="1787" w:type="dxa"/>
            <w:vMerge/>
            <w:tcBorders>
              <w:top w:val="single" w:sz="4" w:space="0" w:color="000000"/>
              <w:left w:val="single" w:sz="4" w:space="0" w:color="000000"/>
              <w:bottom w:val="single" w:sz="4" w:space="0" w:color="000000"/>
              <w:right w:val="single" w:sz="4" w:space="0" w:color="000000"/>
            </w:tcBorders>
            <w:vAlign w:val="center"/>
          </w:tcPr>
          <w:p w:rsidR="003B2E79" w:rsidRDefault="003B2E79"/>
        </w:tc>
        <w:tc>
          <w:tcPr>
            <w:tcW w:w="605" w:type="dxa"/>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40英尺</w:t>
            </w:r>
          </w:p>
        </w:tc>
        <w:tc>
          <w:tcPr>
            <w:tcW w:w="683"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B2E79" w:rsidRDefault="003B2E79">
            <w:pPr>
              <w:jc w:val="center"/>
              <w:rPr>
                <w:rFonts w:ascii="仿宋_GB2312" w:eastAsia="仿宋_GB2312"/>
                <w:sz w:val="24"/>
              </w:rPr>
            </w:pPr>
          </w:p>
        </w:tc>
        <w:tc>
          <w:tcPr>
            <w:tcW w:w="752"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752"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1712" w:type="dxa"/>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34/17</w:t>
            </w:r>
          </w:p>
        </w:tc>
      </w:tr>
      <w:tr w:rsidR="003B2E79">
        <w:trPr>
          <w:trHeight w:val="375"/>
        </w:trPr>
        <w:tc>
          <w:tcPr>
            <w:tcW w:w="909" w:type="dxa"/>
            <w:vMerge w:val="restart"/>
            <w:tcBorders>
              <w:top w:val="single" w:sz="4" w:space="0" w:color="000000"/>
              <w:left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内贸集装箱货物港务费</w:t>
            </w:r>
          </w:p>
        </w:tc>
        <w:tc>
          <w:tcPr>
            <w:tcW w:w="1787" w:type="dxa"/>
            <w:vMerge w:val="restart"/>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装载一般货物的集装箱、商品箱</w:t>
            </w:r>
          </w:p>
        </w:tc>
        <w:tc>
          <w:tcPr>
            <w:tcW w:w="605" w:type="dxa"/>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20英尺</w:t>
            </w:r>
          </w:p>
        </w:tc>
        <w:tc>
          <w:tcPr>
            <w:tcW w:w="683"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B2E79" w:rsidRDefault="003B2E79">
            <w:pPr>
              <w:jc w:val="center"/>
              <w:rPr>
                <w:rFonts w:ascii="仿宋_GB2312" w:eastAsia="仿宋_GB2312"/>
                <w:sz w:val="24"/>
              </w:rPr>
            </w:pPr>
          </w:p>
        </w:tc>
        <w:tc>
          <w:tcPr>
            <w:tcW w:w="752"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752"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1712" w:type="dxa"/>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1.75</w:t>
            </w:r>
          </w:p>
        </w:tc>
      </w:tr>
      <w:tr w:rsidR="003B2E79">
        <w:trPr>
          <w:trHeight w:val="375"/>
        </w:trPr>
        <w:tc>
          <w:tcPr>
            <w:tcW w:w="909" w:type="dxa"/>
            <w:vMerge/>
            <w:tcBorders>
              <w:top w:val="single" w:sz="4" w:space="0" w:color="000000"/>
              <w:left w:val="single" w:sz="4" w:space="0" w:color="000000"/>
              <w:right w:val="single" w:sz="4" w:space="0" w:color="000000"/>
            </w:tcBorders>
            <w:vAlign w:val="center"/>
          </w:tcPr>
          <w:p w:rsidR="003B2E79" w:rsidRDefault="003B2E79"/>
        </w:tc>
        <w:tc>
          <w:tcPr>
            <w:tcW w:w="1787" w:type="dxa"/>
            <w:vMerge/>
            <w:tcBorders>
              <w:top w:val="single" w:sz="4" w:space="0" w:color="000000"/>
              <w:left w:val="single" w:sz="4" w:space="0" w:color="000000"/>
              <w:bottom w:val="single" w:sz="4" w:space="0" w:color="000000"/>
              <w:right w:val="single" w:sz="4" w:space="0" w:color="000000"/>
            </w:tcBorders>
            <w:vAlign w:val="center"/>
          </w:tcPr>
          <w:p w:rsidR="003B2E79" w:rsidRDefault="003B2E79"/>
        </w:tc>
        <w:tc>
          <w:tcPr>
            <w:tcW w:w="605" w:type="dxa"/>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40英尺</w:t>
            </w:r>
          </w:p>
        </w:tc>
        <w:tc>
          <w:tcPr>
            <w:tcW w:w="683"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B2E79" w:rsidRDefault="003B2E79">
            <w:pPr>
              <w:jc w:val="center"/>
              <w:rPr>
                <w:rFonts w:ascii="仿宋_GB2312" w:eastAsia="仿宋_GB2312"/>
                <w:sz w:val="24"/>
              </w:rPr>
            </w:pPr>
          </w:p>
        </w:tc>
        <w:tc>
          <w:tcPr>
            <w:tcW w:w="752"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752"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1712" w:type="dxa"/>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3.5</w:t>
            </w:r>
          </w:p>
        </w:tc>
      </w:tr>
      <w:tr w:rsidR="003B2E79">
        <w:trPr>
          <w:trHeight w:val="375"/>
        </w:trPr>
        <w:tc>
          <w:tcPr>
            <w:tcW w:w="909" w:type="dxa"/>
            <w:vMerge/>
            <w:tcBorders>
              <w:top w:val="single" w:sz="4" w:space="0" w:color="000000"/>
              <w:left w:val="single" w:sz="4" w:space="0" w:color="000000"/>
              <w:right w:val="single" w:sz="4" w:space="0" w:color="000000"/>
            </w:tcBorders>
            <w:vAlign w:val="center"/>
          </w:tcPr>
          <w:p w:rsidR="003B2E79" w:rsidRDefault="003B2E79"/>
        </w:tc>
        <w:tc>
          <w:tcPr>
            <w:tcW w:w="1787" w:type="dxa"/>
            <w:vMerge w:val="restart"/>
            <w:tcBorders>
              <w:top w:val="single" w:sz="4" w:space="0" w:color="000000"/>
              <w:left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危险货物的集装箱、冷藏箱（重箱）</w:t>
            </w:r>
          </w:p>
        </w:tc>
        <w:tc>
          <w:tcPr>
            <w:tcW w:w="605" w:type="dxa"/>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20英尺</w:t>
            </w:r>
          </w:p>
        </w:tc>
        <w:tc>
          <w:tcPr>
            <w:tcW w:w="683"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B2E79" w:rsidRDefault="003B2E79">
            <w:pPr>
              <w:jc w:val="center"/>
              <w:rPr>
                <w:rFonts w:ascii="仿宋_GB2312" w:eastAsia="仿宋_GB2312"/>
                <w:sz w:val="24"/>
              </w:rPr>
            </w:pPr>
          </w:p>
        </w:tc>
        <w:tc>
          <w:tcPr>
            <w:tcW w:w="752"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752"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1712" w:type="dxa"/>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3.5</w:t>
            </w:r>
          </w:p>
        </w:tc>
      </w:tr>
      <w:tr w:rsidR="003B2E79">
        <w:trPr>
          <w:trHeight w:val="375"/>
        </w:trPr>
        <w:tc>
          <w:tcPr>
            <w:tcW w:w="909" w:type="dxa"/>
            <w:vMerge/>
            <w:tcBorders>
              <w:top w:val="single" w:sz="4" w:space="0" w:color="000000"/>
              <w:left w:val="single" w:sz="4" w:space="0" w:color="000000"/>
              <w:right w:val="single" w:sz="4" w:space="0" w:color="000000"/>
            </w:tcBorders>
            <w:vAlign w:val="center"/>
          </w:tcPr>
          <w:p w:rsidR="003B2E79" w:rsidRDefault="003B2E79"/>
        </w:tc>
        <w:tc>
          <w:tcPr>
            <w:tcW w:w="1787" w:type="dxa"/>
            <w:vMerge/>
            <w:tcBorders>
              <w:top w:val="single" w:sz="4" w:space="0" w:color="000000"/>
              <w:left w:val="single" w:sz="4" w:space="0" w:color="000000"/>
              <w:right w:val="single" w:sz="4" w:space="0" w:color="000000"/>
            </w:tcBorders>
            <w:vAlign w:val="center"/>
          </w:tcPr>
          <w:p w:rsidR="003B2E79" w:rsidRDefault="003B2E79"/>
        </w:tc>
        <w:tc>
          <w:tcPr>
            <w:tcW w:w="605" w:type="dxa"/>
            <w:tcBorders>
              <w:top w:val="single" w:sz="4" w:space="0" w:color="000000"/>
              <w:left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40英尺</w:t>
            </w:r>
          </w:p>
        </w:tc>
        <w:tc>
          <w:tcPr>
            <w:tcW w:w="683" w:type="dxa"/>
            <w:tcBorders>
              <w:top w:val="single" w:sz="4" w:space="0" w:color="000000"/>
              <w:left w:val="single" w:sz="4" w:space="0" w:color="000000"/>
              <w:right w:val="single" w:sz="4" w:space="0" w:color="000000"/>
            </w:tcBorders>
            <w:vAlign w:val="center"/>
          </w:tcPr>
          <w:p w:rsidR="003B2E79" w:rsidRDefault="003B2E79">
            <w:pPr>
              <w:rPr>
                <w:rFonts w:ascii="仿宋_GB2312" w:eastAsia="仿宋_GB2312"/>
                <w:sz w:val="24"/>
              </w:rPr>
            </w:pPr>
          </w:p>
        </w:tc>
        <w:tc>
          <w:tcPr>
            <w:tcW w:w="851" w:type="dxa"/>
            <w:tcBorders>
              <w:top w:val="single" w:sz="4" w:space="0" w:color="000000"/>
              <w:left w:val="single" w:sz="4" w:space="0" w:color="000000"/>
              <w:right w:val="single" w:sz="4" w:space="0" w:color="000000"/>
            </w:tcBorders>
            <w:vAlign w:val="center"/>
          </w:tcPr>
          <w:p w:rsidR="003B2E79" w:rsidRDefault="003B2E79">
            <w:pPr>
              <w:jc w:val="center"/>
              <w:rPr>
                <w:rFonts w:ascii="仿宋_GB2312" w:eastAsia="仿宋_GB2312"/>
                <w:sz w:val="24"/>
              </w:rPr>
            </w:pPr>
          </w:p>
        </w:tc>
        <w:tc>
          <w:tcPr>
            <w:tcW w:w="752" w:type="dxa"/>
            <w:tcBorders>
              <w:top w:val="single" w:sz="4" w:space="0" w:color="000000"/>
              <w:left w:val="single" w:sz="4" w:space="0" w:color="000000"/>
              <w:right w:val="single" w:sz="4" w:space="0" w:color="000000"/>
            </w:tcBorders>
            <w:vAlign w:val="center"/>
          </w:tcPr>
          <w:p w:rsidR="003B2E79" w:rsidRDefault="003B2E79">
            <w:pPr>
              <w:rPr>
                <w:rFonts w:ascii="仿宋_GB2312" w:eastAsia="仿宋_GB2312"/>
                <w:sz w:val="24"/>
              </w:rPr>
            </w:pPr>
          </w:p>
        </w:tc>
        <w:tc>
          <w:tcPr>
            <w:tcW w:w="807" w:type="dxa"/>
            <w:tcBorders>
              <w:top w:val="single" w:sz="4" w:space="0" w:color="000000"/>
              <w:left w:val="single" w:sz="4" w:space="0" w:color="000000"/>
              <w:right w:val="single" w:sz="4" w:space="0" w:color="000000"/>
            </w:tcBorders>
            <w:vAlign w:val="center"/>
          </w:tcPr>
          <w:p w:rsidR="003B2E79" w:rsidRDefault="003B2E79">
            <w:pPr>
              <w:rPr>
                <w:rFonts w:ascii="仿宋_GB2312" w:eastAsia="仿宋_GB2312"/>
                <w:sz w:val="24"/>
              </w:rPr>
            </w:pPr>
          </w:p>
        </w:tc>
        <w:tc>
          <w:tcPr>
            <w:tcW w:w="851" w:type="dxa"/>
            <w:tcBorders>
              <w:top w:val="single" w:sz="4" w:space="0" w:color="000000"/>
              <w:left w:val="single" w:sz="4" w:space="0" w:color="000000"/>
              <w:right w:val="single" w:sz="4" w:space="0" w:color="000000"/>
            </w:tcBorders>
            <w:vAlign w:val="center"/>
          </w:tcPr>
          <w:p w:rsidR="003B2E79" w:rsidRDefault="003B2E79">
            <w:pPr>
              <w:rPr>
                <w:rFonts w:ascii="仿宋_GB2312" w:eastAsia="仿宋_GB2312"/>
                <w:sz w:val="24"/>
              </w:rPr>
            </w:pPr>
          </w:p>
        </w:tc>
        <w:tc>
          <w:tcPr>
            <w:tcW w:w="752" w:type="dxa"/>
            <w:tcBorders>
              <w:top w:val="single" w:sz="4" w:space="0" w:color="000000"/>
              <w:left w:val="single" w:sz="4" w:space="0" w:color="000000"/>
              <w:right w:val="single" w:sz="4" w:space="0" w:color="000000"/>
            </w:tcBorders>
            <w:vAlign w:val="center"/>
          </w:tcPr>
          <w:p w:rsidR="003B2E79" w:rsidRDefault="003B2E79">
            <w:pPr>
              <w:rPr>
                <w:rFonts w:ascii="仿宋_GB2312" w:eastAsia="仿宋_GB2312"/>
                <w:sz w:val="24"/>
              </w:rPr>
            </w:pPr>
          </w:p>
        </w:tc>
        <w:tc>
          <w:tcPr>
            <w:tcW w:w="1712" w:type="dxa"/>
            <w:tcBorders>
              <w:top w:val="single" w:sz="4" w:space="0" w:color="000000"/>
              <w:left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7</w:t>
            </w:r>
          </w:p>
        </w:tc>
      </w:tr>
      <w:tr w:rsidR="003B2E79">
        <w:trPr>
          <w:trHeight w:val="375"/>
        </w:trPr>
        <w:tc>
          <w:tcPr>
            <w:tcW w:w="909" w:type="dxa"/>
            <w:vMerge w:val="restart"/>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港口设施保安费</w:t>
            </w:r>
          </w:p>
        </w:tc>
        <w:tc>
          <w:tcPr>
            <w:tcW w:w="1787" w:type="dxa"/>
            <w:vMerge w:val="restart"/>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集装箱重箱</w:t>
            </w:r>
          </w:p>
        </w:tc>
        <w:tc>
          <w:tcPr>
            <w:tcW w:w="605" w:type="dxa"/>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20英尺</w:t>
            </w:r>
          </w:p>
        </w:tc>
        <w:tc>
          <w:tcPr>
            <w:tcW w:w="683"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B2E79" w:rsidRDefault="003B2E79">
            <w:pPr>
              <w:jc w:val="center"/>
              <w:rPr>
                <w:rFonts w:ascii="仿宋_GB2312" w:eastAsia="仿宋_GB2312"/>
                <w:sz w:val="24"/>
              </w:rPr>
            </w:pPr>
          </w:p>
        </w:tc>
        <w:tc>
          <w:tcPr>
            <w:tcW w:w="752"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752"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1712" w:type="dxa"/>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4</w:t>
            </w:r>
          </w:p>
        </w:tc>
      </w:tr>
      <w:tr w:rsidR="003B2E79">
        <w:trPr>
          <w:trHeight w:val="375"/>
        </w:trPr>
        <w:tc>
          <w:tcPr>
            <w:tcW w:w="909" w:type="dxa"/>
            <w:vMerge/>
            <w:tcBorders>
              <w:top w:val="single" w:sz="4" w:space="0" w:color="000000"/>
              <w:left w:val="single" w:sz="4" w:space="0" w:color="000000"/>
              <w:bottom w:val="single" w:sz="4" w:space="0" w:color="000000"/>
              <w:right w:val="single" w:sz="4" w:space="0" w:color="000000"/>
            </w:tcBorders>
            <w:vAlign w:val="center"/>
          </w:tcPr>
          <w:p w:rsidR="003B2E79" w:rsidRDefault="003B2E79"/>
        </w:tc>
        <w:tc>
          <w:tcPr>
            <w:tcW w:w="1787" w:type="dxa"/>
            <w:vMerge/>
            <w:tcBorders>
              <w:top w:val="single" w:sz="4" w:space="0" w:color="000000"/>
              <w:left w:val="single" w:sz="4" w:space="0" w:color="000000"/>
              <w:bottom w:val="single" w:sz="4" w:space="0" w:color="000000"/>
              <w:right w:val="single" w:sz="4" w:space="0" w:color="000000"/>
            </w:tcBorders>
            <w:vAlign w:val="center"/>
          </w:tcPr>
          <w:p w:rsidR="003B2E79" w:rsidRDefault="003B2E79"/>
        </w:tc>
        <w:tc>
          <w:tcPr>
            <w:tcW w:w="605" w:type="dxa"/>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40英尺</w:t>
            </w:r>
          </w:p>
        </w:tc>
        <w:tc>
          <w:tcPr>
            <w:tcW w:w="683"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B2E79" w:rsidRDefault="003B2E79">
            <w:pPr>
              <w:jc w:val="center"/>
              <w:rPr>
                <w:rFonts w:ascii="仿宋_GB2312" w:eastAsia="仿宋_GB2312"/>
                <w:sz w:val="24"/>
              </w:rPr>
            </w:pPr>
          </w:p>
        </w:tc>
        <w:tc>
          <w:tcPr>
            <w:tcW w:w="752"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752"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1712" w:type="dxa"/>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6</w:t>
            </w:r>
          </w:p>
        </w:tc>
      </w:tr>
      <w:tr w:rsidR="003B2E79">
        <w:trPr>
          <w:trHeight w:val="435"/>
        </w:trPr>
        <w:tc>
          <w:tcPr>
            <w:tcW w:w="2696" w:type="dxa"/>
            <w:gridSpan w:val="2"/>
            <w:tcBorders>
              <w:top w:val="single" w:sz="4" w:space="0" w:color="000000"/>
              <w:left w:val="single" w:sz="4" w:space="0" w:color="000000"/>
              <w:bottom w:val="single" w:sz="4" w:space="0" w:color="000000"/>
              <w:right w:val="single" w:sz="4" w:space="0" w:color="000000"/>
            </w:tcBorders>
            <w:vAlign w:val="center"/>
          </w:tcPr>
          <w:p w:rsidR="003B2E79" w:rsidRDefault="004A3785">
            <w:pPr>
              <w:widowControl/>
              <w:jc w:val="center"/>
              <w:textAlignment w:val="center"/>
              <w:rPr>
                <w:rFonts w:ascii="仿宋_GB2312" w:eastAsia="仿宋_GB2312"/>
                <w:sz w:val="24"/>
              </w:rPr>
            </w:pPr>
            <w:r>
              <w:rPr>
                <w:rFonts w:ascii="仿宋_GB2312" w:eastAsia="仿宋_GB2312" w:hint="eastAsia"/>
                <w:kern w:val="0"/>
                <w:sz w:val="24"/>
              </w:rPr>
              <w:t>合计</w:t>
            </w:r>
          </w:p>
        </w:tc>
        <w:tc>
          <w:tcPr>
            <w:tcW w:w="605"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683"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752"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807"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752"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c>
          <w:tcPr>
            <w:tcW w:w="1712" w:type="dxa"/>
            <w:tcBorders>
              <w:top w:val="single" w:sz="4" w:space="0" w:color="000000"/>
              <w:left w:val="single" w:sz="4" w:space="0" w:color="000000"/>
              <w:bottom w:val="single" w:sz="4" w:space="0" w:color="000000"/>
              <w:right w:val="single" w:sz="4" w:space="0" w:color="000000"/>
            </w:tcBorders>
            <w:vAlign w:val="center"/>
          </w:tcPr>
          <w:p w:rsidR="003B2E79" w:rsidRDefault="003B2E79">
            <w:pPr>
              <w:rPr>
                <w:rFonts w:ascii="仿宋_GB2312" w:eastAsia="仿宋_GB2312"/>
                <w:sz w:val="24"/>
              </w:rPr>
            </w:pPr>
          </w:p>
        </w:tc>
      </w:tr>
    </w:tbl>
    <w:p w:rsidR="003B2E79" w:rsidRDefault="004A3785">
      <w:pPr>
        <w:spacing w:line="500" w:lineRule="exact"/>
        <w:rPr>
          <w:rFonts w:ascii="仿宋_GB2312" w:eastAsia="仿宋_GB2312"/>
          <w:sz w:val="24"/>
        </w:rPr>
      </w:pPr>
      <w:r>
        <w:rPr>
          <w:rFonts w:ascii="仿宋_GB2312" w:eastAsia="仿宋_GB2312" w:hint="eastAsia"/>
          <w:sz w:val="24"/>
        </w:rPr>
        <w:t xml:space="preserve"> 填表人：            联系电话：                  申报日期：  年  月  日</w:t>
      </w:r>
    </w:p>
    <w:p w:rsidR="003B2E79" w:rsidRDefault="003B2E79">
      <w:pPr>
        <w:spacing w:line="460" w:lineRule="exact"/>
        <w:rPr>
          <w:rFonts w:ascii="仿宋_GB2312" w:eastAsia="仿宋_GB2312"/>
          <w:sz w:val="24"/>
        </w:rPr>
      </w:pPr>
    </w:p>
    <w:p w:rsidR="00B011BD" w:rsidRDefault="004A3785">
      <w:pPr>
        <w:spacing w:line="360" w:lineRule="exact"/>
        <w:rPr>
          <w:rFonts w:ascii="仿宋_GB2312" w:eastAsia="仿宋_GB2312"/>
          <w:sz w:val="24"/>
        </w:rPr>
      </w:pPr>
      <w:r>
        <w:rPr>
          <w:rFonts w:ascii="仿宋_GB2312" w:eastAsia="仿宋_GB2312" w:hint="eastAsia"/>
          <w:sz w:val="24"/>
        </w:rPr>
        <w:t>1. 申请人须填写单位全称并加盖公章。</w:t>
      </w:r>
    </w:p>
    <w:p w:rsidR="00B011BD" w:rsidRDefault="004A3785">
      <w:pPr>
        <w:spacing w:line="360" w:lineRule="exact"/>
        <w:rPr>
          <w:rFonts w:ascii="仿宋_GB2312" w:eastAsia="仿宋_GB2312"/>
          <w:sz w:val="30"/>
          <w:szCs w:val="30"/>
        </w:rPr>
      </w:pPr>
      <w:r>
        <w:rPr>
          <w:rFonts w:ascii="仿宋_GB2312" w:eastAsia="仿宋_GB2312" w:hint="eastAsia"/>
          <w:sz w:val="24"/>
        </w:rPr>
        <w:t>2. 各单位须在申报月（2月、5月、8月、11月）10日前报</w:t>
      </w:r>
      <w:proofErr w:type="gramStart"/>
      <w:r>
        <w:rPr>
          <w:rFonts w:ascii="仿宋_GB2312" w:eastAsia="仿宋_GB2312" w:hint="eastAsia"/>
          <w:sz w:val="24"/>
        </w:rPr>
        <w:t>港口局港航</w:t>
      </w:r>
      <w:proofErr w:type="gramEnd"/>
      <w:r>
        <w:rPr>
          <w:rFonts w:ascii="仿宋_GB2312" w:eastAsia="仿宋_GB2312" w:hint="eastAsia"/>
          <w:sz w:val="24"/>
        </w:rPr>
        <w:t>处</w:t>
      </w:r>
      <w:r>
        <w:rPr>
          <w:rFonts w:ascii="仿宋_GB2312" w:eastAsia="仿宋_GB2312" w:hint="eastAsia"/>
          <w:sz w:val="30"/>
          <w:szCs w:val="30"/>
        </w:rPr>
        <w:t xml:space="preserve">。       </w:t>
      </w:r>
    </w:p>
    <w:p w:rsidR="00B011BD" w:rsidRDefault="004A3785">
      <w:pPr>
        <w:spacing w:line="360" w:lineRule="exact"/>
        <w:jc w:val="left"/>
        <w:rPr>
          <w:rFonts w:ascii="仿宋_GB2312" w:eastAsia="仿宋_GB2312"/>
          <w:szCs w:val="32"/>
        </w:rPr>
      </w:pPr>
      <w:r>
        <w:rPr>
          <w:rFonts w:ascii="仿宋_GB2312" w:eastAsia="仿宋_GB2312" w:hint="eastAsia"/>
          <w:sz w:val="24"/>
        </w:rPr>
        <w:t>联系电话：2658221  传真：2658228</w:t>
      </w:r>
    </w:p>
    <w:p w:rsidR="003B2E79" w:rsidRDefault="003B2E79"/>
    <w:sectPr w:rsidR="003B2E79" w:rsidSect="003B2E79">
      <w:pgSz w:w="12240" w:h="15840"/>
      <w:pgMar w:top="1440" w:right="1531" w:bottom="1440" w:left="1531" w:header="720" w:footer="720" w:gutter="0"/>
      <w:cols w:space="720"/>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B39" w:rsidRDefault="00482B39" w:rsidP="003B2E79">
      <w:r>
        <w:separator/>
      </w:r>
    </w:p>
  </w:endnote>
  <w:endnote w:type="continuationSeparator" w:id="0">
    <w:p w:rsidR="00482B39" w:rsidRDefault="00482B39" w:rsidP="003B2E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E79" w:rsidRDefault="003776F6">
    <w:pPr>
      <w:pStyle w:val="a4"/>
      <w:framePr w:wrap="around" w:vAnchor="text" w:hAnchor="margin" w:xAlign="center" w:y="1"/>
    </w:pPr>
    <w:r>
      <w:rPr>
        <w:rStyle w:val="a6"/>
      </w:rPr>
      <w:fldChar w:fldCharType="begin"/>
    </w:r>
    <w:r w:rsidR="004A3785">
      <w:rPr>
        <w:rStyle w:val="a6"/>
      </w:rPr>
      <w:instrText>Page</w:instrText>
    </w:r>
    <w:r>
      <w:rPr>
        <w:rStyle w:val="a6"/>
      </w:rPr>
      <w:fldChar w:fldCharType="separate"/>
    </w:r>
    <w:r w:rsidR="004A3785">
      <w:rPr>
        <w:rStyle w:val="a6"/>
      </w:rPr>
      <w:t>1</w:t>
    </w:r>
    <w:r>
      <w:rPr>
        <w:rStyle w:val="a6"/>
      </w:rPr>
      <w:fldChar w:fldCharType="end"/>
    </w:r>
  </w:p>
  <w:p w:rsidR="003B2E79" w:rsidRDefault="003B2E7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E79" w:rsidRDefault="003776F6">
    <w:pPr>
      <w:pStyle w:val="a4"/>
      <w:framePr w:wrap="around" w:vAnchor="text" w:hAnchor="margin" w:xAlign="center" w:y="1"/>
    </w:pPr>
    <w:r>
      <w:rPr>
        <w:rStyle w:val="a6"/>
      </w:rPr>
      <w:fldChar w:fldCharType="begin"/>
    </w:r>
    <w:r w:rsidR="004A3785">
      <w:rPr>
        <w:rStyle w:val="a6"/>
      </w:rPr>
      <w:instrText>Page</w:instrText>
    </w:r>
    <w:r>
      <w:rPr>
        <w:rStyle w:val="a6"/>
      </w:rPr>
      <w:fldChar w:fldCharType="separate"/>
    </w:r>
    <w:r w:rsidR="007F42B0">
      <w:rPr>
        <w:rStyle w:val="a6"/>
        <w:noProof/>
      </w:rPr>
      <w:t>6</w:t>
    </w:r>
    <w:r>
      <w:rPr>
        <w:rStyle w:val="a6"/>
      </w:rPr>
      <w:fldChar w:fldCharType="end"/>
    </w:r>
  </w:p>
  <w:p w:rsidR="003B2E79" w:rsidRDefault="003B2E7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B39" w:rsidRDefault="00482B39" w:rsidP="003B2E79">
      <w:r>
        <w:separator/>
      </w:r>
    </w:p>
  </w:footnote>
  <w:footnote w:type="continuationSeparator" w:id="0">
    <w:p w:rsidR="00482B39" w:rsidRDefault="00482B39" w:rsidP="003B2E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HorizontalSpacing w:val="16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
  <w:rsids>
    <w:rsidRoot w:val="00874D13"/>
    <w:rsid w:val="00055612"/>
    <w:rsid w:val="00062562"/>
    <w:rsid w:val="000873F5"/>
    <w:rsid w:val="000C290E"/>
    <w:rsid w:val="000D5C48"/>
    <w:rsid w:val="000E3200"/>
    <w:rsid w:val="00122024"/>
    <w:rsid w:val="0016281D"/>
    <w:rsid w:val="00193127"/>
    <w:rsid w:val="00257372"/>
    <w:rsid w:val="00285732"/>
    <w:rsid w:val="002F5677"/>
    <w:rsid w:val="003059F7"/>
    <w:rsid w:val="003376DE"/>
    <w:rsid w:val="003776F6"/>
    <w:rsid w:val="003B034A"/>
    <w:rsid w:val="003B2E79"/>
    <w:rsid w:val="003E482C"/>
    <w:rsid w:val="004142D9"/>
    <w:rsid w:val="00433C9D"/>
    <w:rsid w:val="0046013F"/>
    <w:rsid w:val="00482B39"/>
    <w:rsid w:val="004A3785"/>
    <w:rsid w:val="00507C66"/>
    <w:rsid w:val="00550021"/>
    <w:rsid w:val="00552A4B"/>
    <w:rsid w:val="0055484B"/>
    <w:rsid w:val="005853FE"/>
    <w:rsid w:val="005B2CEB"/>
    <w:rsid w:val="005D2111"/>
    <w:rsid w:val="00622471"/>
    <w:rsid w:val="00655747"/>
    <w:rsid w:val="006710C2"/>
    <w:rsid w:val="006D5AAE"/>
    <w:rsid w:val="00705B76"/>
    <w:rsid w:val="00712211"/>
    <w:rsid w:val="00725F94"/>
    <w:rsid w:val="0077639C"/>
    <w:rsid w:val="00786D7D"/>
    <w:rsid w:val="007A652F"/>
    <w:rsid w:val="007A654B"/>
    <w:rsid w:val="007C0368"/>
    <w:rsid w:val="007C2161"/>
    <w:rsid w:val="007F42B0"/>
    <w:rsid w:val="00823AD8"/>
    <w:rsid w:val="00874D13"/>
    <w:rsid w:val="00887D47"/>
    <w:rsid w:val="008C40FC"/>
    <w:rsid w:val="008D1A6F"/>
    <w:rsid w:val="00993F69"/>
    <w:rsid w:val="009C0848"/>
    <w:rsid w:val="009D35E3"/>
    <w:rsid w:val="009F3AF0"/>
    <w:rsid w:val="00A004CB"/>
    <w:rsid w:val="00A03678"/>
    <w:rsid w:val="00A177C6"/>
    <w:rsid w:val="00A56F07"/>
    <w:rsid w:val="00AA0C41"/>
    <w:rsid w:val="00B011BD"/>
    <w:rsid w:val="00B04FFB"/>
    <w:rsid w:val="00B410FE"/>
    <w:rsid w:val="00B70B6E"/>
    <w:rsid w:val="00B86A34"/>
    <w:rsid w:val="00BB7EDE"/>
    <w:rsid w:val="00C03669"/>
    <w:rsid w:val="00C2602E"/>
    <w:rsid w:val="00C461C8"/>
    <w:rsid w:val="00C64F8A"/>
    <w:rsid w:val="00C813C2"/>
    <w:rsid w:val="00CA2C24"/>
    <w:rsid w:val="00D05FA1"/>
    <w:rsid w:val="00D13094"/>
    <w:rsid w:val="00D45C04"/>
    <w:rsid w:val="00DD0861"/>
    <w:rsid w:val="00DD604C"/>
    <w:rsid w:val="00DD76BC"/>
    <w:rsid w:val="00DE067A"/>
    <w:rsid w:val="00DF0A84"/>
    <w:rsid w:val="00E10C26"/>
    <w:rsid w:val="00E1626C"/>
    <w:rsid w:val="00E33B5D"/>
    <w:rsid w:val="00E35923"/>
    <w:rsid w:val="00E57870"/>
    <w:rsid w:val="00E74B4B"/>
    <w:rsid w:val="00E9249C"/>
    <w:rsid w:val="00E94620"/>
    <w:rsid w:val="00EC0043"/>
    <w:rsid w:val="00F051F8"/>
    <w:rsid w:val="00F311CE"/>
    <w:rsid w:val="00F602C6"/>
    <w:rsid w:val="00F915F2"/>
    <w:rsid w:val="00FA49FA"/>
    <w:rsid w:val="00FA78E6"/>
    <w:rsid w:val="00FC2DB4"/>
    <w:rsid w:val="00FC569B"/>
    <w:rsid w:val="00FE40F8"/>
    <w:rsid w:val="00FF426A"/>
    <w:rsid w:val="02620C7F"/>
    <w:rsid w:val="086200D1"/>
    <w:rsid w:val="0ABA73F0"/>
    <w:rsid w:val="110059FC"/>
    <w:rsid w:val="19D04455"/>
    <w:rsid w:val="1C7879B4"/>
    <w:rsid w:val="1C8243C6"/>
    <w:rsid w:val="20D81C3D"/>
    <w:rsid w:val="2EB8723E"/>
    <w:rsid w:val="40F57F4D"/>
    <w:rsid w:val="42F718A2"/>
    <w:rsid w:val="53B638C3"/>
    <w:rsid w:val="54AD1DAA"/>
    <w:rsid w:val="55BD7EBC"/>
    <w:rsid w:val="568F6E19"/>
    <w:rsid w:val="5AAF72AA"/>
    <w:rsid w:val="5F7626FA"/>
    <w:rsid w:val="71E55D4A"/>
    <w:rsid w:val="75083C62"/>
    <w:rsid w:val="7F303C74"/>
    <w:rsid w:val="7F504D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E79"/>
    <w:pPr>
      <w:widowControl w:val="0"/>
      <w:jc w:val="both"/>
    </w:pPr>
    <w:rPr>
      <w:rFonts w:ascii="仿宋" w:eastAsia="仿宋" w:cs="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3B2E79"/>
    <w:rPr>
      <w:sz w:val="18"/>
      <w:szCs w:val="18"/>
    </w:rPr>
  </w:style>
  <w:style w:type="paragraph" w:styleId="a4">
    <w:name w:val="footer"/>
    <w:basedOn w:val="a"/>
    <w:qFormat/>
    <w:rsid w:val="003B2E79"/>
    <w:pPr>
      <w:tabs>
        <w:tab w:val="center" w:pos="4153"/>
        <w:tab w:val="right" w:pos="8307"/>
      </w:tabs>
      <w:snapToGrid w:val="0"/>
      <w:jc w:val="left"/>
    </w:pPr>
    <w:rPr>
      <w:sz w:val="18"/>
    </w:rPr>
  </w:style>
  <w:style w:type="paragraph" w:styleId="a5">
    <w:name w:val="Normal (Web)"/>
    <w:basedOn w:val="a"/>
    <w:qFormat/>
    <w:rsid w:val="003B2E79"/>
    <w:rPr>
      <w:sz w:val="24"/>
    </w:rPr>
  </w:style>
  <w:style w:type="character" w:styleId="a6">
    <w:name w:val="page number"/>
    <w:basedOn w:val="a0"/>
    <w:qFormat/>
    <w:rsid w:val="003B2E79"/>
  </w:style>
  <w:style w:type="paragraph" w:styleId="a7">
    <w:name w:val="header"/>
    <w:basedOn w:val="a"/>
    <w:link w:val="Char"/>
    <w:uiPriority w:val="99"/>
    <w:semiHidden/>
    <w:unhideWhenUsed/>
    <w:rsid w:val="00E1626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E1626C"/>
    <w:rPr>
      <w:rFonts w:ascii="仿宋" w:eastAsia="仿宋" w:cs="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Pages>
  <Words>404</Words>
  <Characters>2307</Characters>
  <Application>Microsoft Office Word</Application>
  <DocSecurity>0</DocSecurity>
  <Lines>19</Lines>
  <Paragraphs>5</Paragraphs>
  <ScaleCrop>false</ScaleCrop>
  <Company>Lenovo</Company>
  <LinksUpToDate>false</LinksUpToDate>
  <CharactersWithSpaces>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庄永忠</dc:creator>
  <cp:lastModifiedBy>john</cp:lastModifiedBy>
  <cp:revision>62</cp:revision>
  <cp:lastPrinted>2019-05-05T09:21:00Z</cp:lastPrinted>
  <dcterms:created xsi:type="dcterms:W3CDTF">2019-04-23T10:59:00Z</dcterms:created>
  <dcterms:modified xsi:type="dcterms:W3CDTF">2019-05-13T08:43:00Z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